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jc w:val="center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Ogłoszenie konkursu na stanowisko księgowego w Szkole Podstawowej                                                               im. H. Ch. Andersena w Petrykozach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Dyrektor Szkoły Podstawowej </w:t>
      </w:r>
      <w:r>
        <w:rPr>
          <w:rFonts w:eastAsia="Times New Roman" w:cs="Calibri" w:ascii="Times New Roman" w:hAnsi="Times New Roman" w:cstheme="minorHAnsi"/>
          <w:bCs/>
          <w:sz w:val="24"/>
          <w:szCs w:val="24"/>
          <w:lang w:val="pl-PL" w:eastAsia="pl-PL" w:bidi="ar-SA"/>
        </w:rPr>
        <w:t>im. H. Ch. Andersena w Petrykozach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ogłasza konkurs 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b/>
          <w:b/>
          <w:sz w:val="28"/>
          <w:szCs w:val="28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sz w:val="28"/>
          <w:szCs w:val="28"/>
          <w:lang w:val="pl-PL" w:eastAsia="pl-PL" w:bidi="ar-SA"/>
        </w:rPr>
        <w:t xml:space="preserve">                              </w:t>
      </w:r>
      <w:r>
        <w:rPr>
          <w:rFonts w:eastAsia="Times New Roman" w:cs="Calibri" w:ascii="Times New Roman" w:hAnsi="Times New Roman" w:cstheme="minorHAnsi"/>
          <w:b/>
          <w:sz w:val="28"/>
          <w:szCs w:val="28"/>
          <w:lang w:val="pl-PL" w:eastAsia="pl-PL" w:bidi="ar-SA"/>
        </w:rPr>
        <w:t>na stanowisko księgowego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Calibri" w:cstheme="minorHAnsi"/>
          <w:b/>
          <w:b/>
          <w:sz w:val="24"/>
          <w:szCs w:val="24"/>
          <w:lang w:val="pl-PL" w:eastAsia="pl-PL" w:bidi="ar-SA"/>
        </w:rPr>
      </w:pPr>
      <w:r>
        <w:rPr>
          <w:rFonts w:eastAsia="Times New Roman" w:cs="Calibri" w:cstheme="minorHAnsi" w:ascii="Times New Roman" w:hAnsi="Times New Roman"/>
          <w:b/>
          <w:sz w:val="24"/>
          <w:szCs w:val="24"/>
          <w:lang w:val="pl-PL" w:eastAsia="pl-PL" w:bidi="ar-SA"/>
        </w:rPr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I.  Nazwa i adres jednostki ogłaszającej konkurs: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Szkoła Podstawowa im. H. Ch. Andersena w Petrykozach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Petrykozy 52; 95-200 Pabianice, tel. 42 215 70 27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II. Określenie stanowiska urzędniczego: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Księgowy  w Szkole Podstawowej im. H. Ch. Andersena w Petrykozach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Wymiar czasu pracy: cały  etat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Liczba stanowisk pracy – 1 stanowisko.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Rodzaj umowy: pierwsza umowa o pracę zostanie zawarta na czas określony, z możliwością zawarcia kolejnej umowy na czas nieokreślony. 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III. Określenie wymagań związanych ze stanowiskiem: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Osoba ubiegająca się o stanowisko księgowego powinna spełniać następujące, </w:t>
      </w: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niezbędne wymagania:</w:t>
      </w:r>
    </w:p>
    <w:p>
      <w:pPr>
        <w:pStyle w:val="Normal"/>
        <w:spacing w:lineRule="auto" w:line="240" w:before="0" w:after="200"/>
        <w:ind w:left="700" w:hanging="360"/>
        <w:jc w:val="both"/>
        <w:rPr/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1. 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>P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 xml:space="preserve">osiada obywatelstwo polskie </w:t>
      </w:r>
      <w:r>
        <w:rPr>
          <w:rFonts w:eastAsia="Times New Roman" w:cs="Calibri" w:ascii="Times New Roman" w:hAnsi="Times New Roman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val="pl-PL" w:eastAsia="pl-PL" w:bidi="ar-SA"/>
        </w:rPr>
        <w:t>z zastrzeżeniem art. 11 ust.2 i 3 ustawy o pracownikach samorządowych</w:t>
      </w:r>
      <w:r>
        <w:rPr>
          <w:rFonts w:eastAsia="Times New Roman" w:cs="Calibri" w:ascii="Times New Roman" w:hAnsi="Times New Roman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val="pl-PL" w:eastAsia="pl-PL" w:bidi="ar-SA"/>
        </w:rPr>
        <w:t>.</w:t>
      </w:r>
    </w:p>
    <w:p>
      <w:pPr>
        <w:pStyle w:val="Normal"/>
        <w:spacing w:lineRule="auto" w:line="240" w:before="0" w:after="200"/>
        <w:ind w:left="700" w:hanging="360"/>
        <w:jc w:val="both"/>
        <w:rPr/>
      </w:pP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 xml:space="preserve">2. 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>M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 xml:space="preserve">a pełną zdolność do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czynności prawnych oraz korzysta z pełni praw publicznych,</w:t>
      </w:r>
    </w:p>
    <w:p>
      <w:pPr>
        <w:pStyle w:val="Normal"/>
        <w:spacing w:lineRule="auto" w:line="240" w:before="0" w:after="200"/>
        <w:ind w:left="700" w:hanging="360"/>
        <w:jc w:val="both"/>
        <w:rPr>
          <w:color w:val="000000"/>
        </w:rPr>
      </w:pP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 xml:space="preserve">3. 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>C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 xml:space="preserve">ieszy się nieposzlakowaną opinią, </w:t>
      </w:r>
    </w:p>
    <w:p>
      <w:pPr>
        <w:pStyle w:val="Normal"/>
        <w:spacing w:lineRule="auto" w:line="240" w:before="0" w:after="200"/>
        <w:ind w:left="708" w:hanging="360"/>
        <w:jc w:val="both"/>
        <w:rPr/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4.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N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ie była skazana prawomocnym wyrokiem sądu za umyślne przestępstwo ścigane                            z oskarżenia publicznego lub umyślne przestępstwo skarbowe,</w:t>
      </w:r>
    </w:p>
    <w:p>
      <w:pPr>
        <w:pStyle w:val="Normal"/>
        <w:spacing w:lineRule="auto" w:line="240" w:before="0" w:after="200"/>
        <w:ind w:left="700" w:hanging="360"/>
        <w:jc w:val="both"/>
        <w:rPr/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5.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S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pełnia jeden z poniższych warunków:</w:t>
      </w:r>
    </w:p>
    <w:p>
      <w:pPr>
        <w:pStyle w:val="NormalWeb"/>
        <w:ind w:left="340" w:hanging="0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a) ukończyła ekonomiczne jednolite studia magisterskie, ekonomiczne wyższe studia zawodowe, uzupełniające ekonomiczne studia magisterskie lub ekonomiczne studia podyplomowe i posiada co najmniej 2-letnią praktykę w księgowości,</w:t>
        <w:br/>
      </w:r>
    </w:p>
    <w:p>
      <w:pPr>
        <w:pStyle w:val="NormalWeb"/>
        <w:ind w:left="340" w:hanging="0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b) jest wpisana do rejestru biegłych rewidentów na podstawie odrębnych przepisów,</w:t>
        <w:br/>
      </w:r>
    </w:p>
    <w:p>
      <w:pPr>
        <w:pStyle w:val="NormalWeb"/>
        <w:ind w:left="340" w:hanging="0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c) posiada certyfikat księgowy uprawniający do usługowego prowadzenia ksiąg rachunkowych albo świadectwo kwalifikacyjne uprawniające do usługowego prowadzenia ksiąg rachunkowych, wydane na podstawie odrębnych przepisów.</w:t>
      </w:r>
    </w:p>
    <w:p>
      <w:pPr>
        <w:pStyle w:val="Normal"/>
        <w:spacing w:lineRule="auto" w:line="240" w:before="0" w:after="200"/>
        <w:ind w:left="700"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6. jej stan zdrowia pozwala na zatrudnienie na stanowisku księgowego. 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W przypadku osób ubiegających się o stanowisko księgowego będą preferowane następujące </w:t>
      </w: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dodatkowe wymagania: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ogólna znajomość zasad księgowości budżetowej, planu kont i klasyfikacji budżetowej oraz zasad gospodarki finansowej jednostek budżetowych i dyscypliny finansów publicznych,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ogólna znajomość zasad finansowania zadań oświatowych na szczeblu gminy jako organu samorządu terytorialnego,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umiejętność sporządzania analiz danych statystycznych, sprawozdań budżetowych, bilansów, rachunków zysków i strat, zestawień zmian w funduszu jednostek, tworzenia prognoz, planów w oparciu o materiały źródłowe i przewidywane założenia,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znajomość programów komputerowych stosowanych w księgowości: „Finanse Optivum” firmy Vulcan, programów do planowania i sprawozdawczości budżetowej, znajomość arkusza kalkulacyjnego, programu płacowego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znajomość Prawa Oświatowego,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umiejętność obsługi komputera i urządzeń biurowych</w:t>
      </w:r>
    </w:p>
    <w:p>
      <w:pPr>
        <w:pStyle w:val="Normal"/>
        <w:numPr>
          <w:ilvl w:val="0"/>
          <w:numId w:val="1"/>
        </w:numPr>
        <w:spacing w:lineRule="auto" w:line="240" w:before="0" w:after="20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cechy osobowości takie jak: komunikatywność, dyskrecja, konsekwencja w realizowaniu zadań, dokładność, sumienność, rzetelność, odpowiedzialność, terminowość, umiejętność korzystania z przepisów prawa. 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IV. Wskazanie zakresu zadań na stanowisku księgowego:</w:t>
      </w:r>
    </w:p>
    <w:p>
      <w:pPr>
        <w:pStyle w:val="Normal"/>
        <w:spacing w:lineRule="auto" w:line="240" w:before="0" w:after="200"/>
        <w:ind w:left="360" w:hanging="36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1. Prowadzenie księgowości syntetycznej i analitycznej dotyczącej dochodów i wydatków                       na rachunku o którym mowa w .w art. 223 ust.1 Ustawy o Finansach Publicznych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prowadzenie całości spraw związanych z rachunkowością jednostki budżetowej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wykonywanie dyspozycji środkami pieniężnymi,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 </w:t>
      </w:r>
      <w:r>
        <w:rPr>
          <w:rFonts w:cs="Calibri" w:ascii="Times New Roman" w:hAnsi="Times New Roman" w:cstheme="minorHAnsi"/>
          <w:sz w:val="24"/>
          <w:szCs w:val="24"/>
          <w:lang w:val="pl-PL"/>
        </w:rPr>
        <w:t>kontrola zgodności operacji gospodarczych i finansowych z planem finansowym,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 </w:t>
      </w:r>
      <w:r>
        <w:rPr>
          <w:rFonts w:cs="Calibri" w:ascii="Times New Roman" w:hAnsi="Times New Roman" w:cstheme="minorHAnsi"/>
          <w:sz w:val="24"/>
          <w:szCs w:val="24"/>
          <w:lang w:val="pl-PL"/>
        </w:rPr>
        <w:t>kontrola kompletności i rzetelności dokumentów dotyczących operacji gospodarczych i finansowych,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 </w:t>
      </w:r>
      <w:r>
        <w:rPr>
          <w:rFonts w:cs="Calibri" w:ascii="Times New Roman" w:hAnsi="Times New Roman" w:cstheme="minorHAnsi"/>
          <w:sz w:val="24"/>
          <w:szCs w:val="24"/>
          <w:lang w:val="pl-PL"/>
        </w:rPr>
        <w:t>opracowywanie projektów przepisów wewnętrznych dotyczących prowadzenia rachunkowości, zakładowego planu kont, polityki rachunkowości, obiegu i kontroli dokumentów finansowych,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opracowywanie planów dochodów i wydatków budżetowych jednostki,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kompletowanie dokumentów finansowo - księgowych, dokonywanie przelewów, 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dekretowanie i sprawdzanie pod względem formalno-rachunkowym i finansowym dokumentów księgowych,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prowadzenie ewidencji finansowo - księgowej,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 </w:t>
      </w:r>
      <w:r>
        <w:rPr>
          <w:rFonts w:cs="Calibri" w:ascii="Times New Roman" w:hAnsi="Times New Roman" w:cstheme="minorHAnsi"/>
          <w:sz w:val="24"/>
          <w:szCs w:val="24"/>
          <w:lang w:val="pl-PL"/>
        </w:rPr>
        <w:t>sporządzanie sprawozdań budżetowych i finansowych,</w:t>
      </w:r>
    </w:p>
    <w:p>
      <w:pPr>
        <w:pStyle w:val="ListParagraph"/>
        <w:numPr>
          <w:ilvl w:val="0"/>
          <w:numId w:val="3"/>
        </w:numPr>
        <w:spacing w:lineRule="auto" w:line="240" w:before="0" w:after="200"/>
        <w:contextualSpacing/>
        <w:jc w:val="both"/>
        <w:rPr>
          <w:rFonts w:cs="Calibri" w:cstheme="minorHAnsi"/>
          <w:sz w:val="24"/>
          <w:szCs w:val="24"/>
          <w:lang w:val="pl-PL"/>
        </w:rPr>
      </w:pPr>
      <w:r>
        <w:rPr>
          <w:rFonts w:cs="Calibri" w:ascii="Times New Roman" w:hAnsi="Times New Roman" w:cstheme="minorHAnsi"/>
          <w:sz w:val="24"/>
          <w:szCs w:val="24"/>
          <w:lang w:val="pl-PL"/>
        </w:rPr>
        <w:t> </w:t>
      </w:r>
      <w:r>
        <w:rPr>
          <w:rFonts w:cs="Calibri" w:ascii="Times New Roman" w:hAnsi="Times New Roman" w:cstheme="minorHAnsi"/>
          <w:sz w:val="24"/>
          <w:szCs w:val="24"/>
          <w:lang w:val="pl-PL"/>
        </w:rPr>
        <w:t>sporządzenia deklaracji VAT-7 oraz rozliczanie podatku VAT  jednostki</w:t>
      </w:r>
    </w:p>
    <w:p>
      <w:pPr>
        <w:pStyle w:val="NormalWeb"/>
        <w:jc w:val="both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2. sporządzanie list płac i prowadzenie dokumentacji płacowej pracowników szkoły</w:t>
        <w:br/>
        <w:t>3. rozliczanie umów - zleceń, o dzieło</w:t>
      </w:r>
    </w:p>
    <w:p>
      <w:pPr>
        <w:pStyle w:val="NormalWeb"/>
        <w:rPr>
          <w:rFonts w:ascii="Calibri" w:hAnsi="Calibri" w:cs="Calibri" w:asciiTheme="minorHAnsi" w:cstheme="minorHAnsi" w:hAnsiTheme="minorHAnsi"/>
          <w:lang w:val="pl-PL"/>
        </w:rPr>
      </w:pPr>
      <w:r>
        <w:rPr>
          <w:rFonts w:cs="Calibri" w:cstheme="minorHAnsi"/>
          <w:lang w:val="pl-PL"/>
        </w:rPr>
        <w:t>4. znajomość przepisów ZUS-u, umiejętność rozliczania zwolnień lekarskich, rejestracji nowo zatrudnionych pracowników i wyrejestrowanie pracowników z którymi rozwiązano umowę o pracę</w:t>
        <w:br/>
        <w:t>5. sporządzanie dokumentów zgłoszeniowych i rozliczeniowych do ZUS</w:t>
        <w:br/>
        <w:t xml:space="preserve">    (np.DRA, RCA, RSA, ZUA)</w:t>
        <w:br/>
        <w:t>6. znajomość programu Płatnik - oraz umiejętność przesyłania drogą elektroniczną rozliczeń   ZUS</w:t>
        <w:br/>
        <w:t>7.  sporządzanie wniosków emerytalno-rentowych, Rp-6, RP-7</w:t>
        <w:br/>
        <w:t>8.  znajomość przepisów PFRON - oraz umiejętność przesyłania deklaracji drogą elektroniczną</w:t>
        <w:br/>
        <w:t>9.  sporządzanie deklaracji podatkowych i innych informacji oraz analiz wymaganych na w/w     stanowisku</w:t>
        <w:br/>
        <w:t>10. sporządzenie sprawozdań do GUS ( np. Z-03, Z-06)</w:t>
        <w:br/>
        <w:t>11. Sporządzanie finansowego  sprawozdania SIO                                                                                    12. prowadzenie księgowości ZFŚS</w:t>
        <w:br/>
        <w:t>13. wykonywanie innych czynności wynikających z zajmowanego stanowiska.</w:t>
      </w:r>
    </w:p>
    <w:p>
      <w:pPr>
        <w:pStyle w:val="ListParagraph"/>
        <w:spacing w:lineRule="auto" w:line="240" w:before="0" w:after="200"/>
        <w:ind w:left="1080" w:hanging="0"/>
        <w:contextualSpacing/>
        <w:jc w:val="both"/>
        <w:rPr>
          <w:rFonts w:ascii="Times New Roman" w:hAnsi="Times New Roman" w:cs="Calibri" w:cstheme="minorHAnsi"/>
          <w:sz w:val="24"/>
          <w:szCs w:val="24"/>
          <w:lang w:val="pl-PL"/>
        </w:rPr>
      </w:pPr>
      <w:r>
        <w:rPr>
          <w:rFonts w:cs="Calibri" w:cstheme="minorHAnsi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V. Informacja o warunkach pracy na danym stanowisku: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1. Praca administracyjno - biurowa z wykorzystaniem komputera oraz urządzeń biurowych – 1 etat 40 godz. tygodniowo.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2. Miejsce i otoczenie organizacyjno – techniczne stanowiska pracy: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nie występują szkodliwe ani niebezpieczne warunki pracy,</w:t>
      </w:r>
    </w:p>
    <w:p>
      <w:pPr>
        <w:pStyle w:val="Normal"/>
        <w:numPr>
          <w:ilvl w:val="0"/>
          <w:numId w:val="2"/>
        </w:numPr>
        <w:spacing w:lineRule="auto" w:line="240" w:before="0" w:after="20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pomieszczenie biurowe znajduje się na parterze</w:t>
      </w:r>
    </w:p>
    <w:p>
      <w:pPr>
        <w:pStyle w:val="Normal"/>
        <w:spacing w:lineRule="auto" w:line="240" w:before="0" w:after="200"/>
        <w:jc w:val="both"/>
        <w:textAlignment w:val="baseline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3.Wynagrodzenie za pracę wypłacane jest zgodnie z regulaminem wynagrodzeń obowiązujących w jednostce.</w:t>
      </w:r>
    </w:p>
    <w:p>
      <w:pPr>
        <w:pStyle w:val="Normal"/>
        <w:spacing w:lineRule="auto" w:line="240" w:before="0" w:after="20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4. Rozpoczęcie pracy możliwe </w:t>
      </w:r>
      <w:r>
        <w:rPr>
          <w:rFonts w:eastAsia="Times New Roman" w:cs="Calibri" w:ascii="Times New Roman" w:hAnsi="Times New Roman" w:cstheme="minorHAnsi"/>
          <w:b/>
          <w:sz w:val="24"/>
          <w:szCs w:val="24"/>
          <w:lang w:val="pl-PL" w:eastAsia="pl-PL" w:bidi="ar-SA"/>
        </w:rPr>
        <w:t>od 1 stycznia 2020 r</w:t>
      </w:r>
    </w:p>
    <w:p>
      <w:pPr>
        <w:pStyle w:val="Normal"/>
        <w:spacing w:lineRule="auto" w:line="240" w:before="0" w:after="20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b/>
          <w:color w:val="000000"/>
          <w:sz w:val="24"/>
          <w:szCs w:val="24"/>
          <w:lang w:val="pl-PL" w:eastAsia="pl-PL" w:bidi="ar-SA"/>
        </w:rPr>
        <w:t>VI.  informacja o wskaźniku zatrudnienia osób niepełnosprawnych:</w:t>
      </w:r>
    </w:p>
    <w:p>
      <w:pPr>
        <w:pStyle w:val="Normal"/>
        <w:spacing w:lineRule="auto" w:line="240" w:before="0" w:after="200"/>
        <w:jc w:val="both"/>
        <w:textAlignment w:val="baseline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color w:val="000000"/>
          <w:sz w:val="24"/>
          <w:szCs w:val="24"/>
          <w:u w:val="none"/>
          <w:lang w:val="pl-PL" w:eastAsia="pl-PL" w:bidi="ar-SA"/>
        </w:rPr>
        <w:t xml:space="preserve">Wskaźnik zatrudnienia osób niepełnosprawnych w Szkole Podstawowej w Petrykozach  w </w:t>
      </w:r>
      <w:r>
        <w:rPr>
          <w:rFonts w:eastAsia="Times New Roman" w:cs="Calibri" w:ascii="Times New Roman" w:hAnsi="Times New Roman" w:cstheme="minorHAnsi"/>
          <w:b w:val="false"/>
          <w:bCs w:val="false"/>
          <w:color w:val="000000"/>
          <w:sz w:val="24"/>
          <w:szCs w:val="24"/>
          <w:lang w:val="pl-PL" w:eastAsia="pl-PL" w:bidi="ar-SA"/>
        </w:rPr>
        <w:t xml:space="preserve"> rozumieniu przepisów o rehabilitacji zawodowej i społecznej oraz osób niepełnosprawnych  nie wyniósł co najmniej 6 % w miesiącu poprzedzającym datę upublicznienia ogłoszenia.</w:t>
      </w:r>
    </w:p>
    <w:p>
      <w:pPr>
        <w:pStyle w:val="Normal"/>
        <w:spacing w:lineRule="auto" w:line="240" w:before="0" w:after="200"/>
        <w:jc w:val="both"/>
        <w:textAlignment w:val="baseline"/>
        <w:rPr>
          <w:rFonts w:ascii="Times New Roman" w:hAnsi="Times New Roman" w:eastAsia="Times New Roman" w:cs="Calibri" w:cstheme="minorHAnsi"/>
          <w:b/>
          <w:b/>
          <w:color w:val="800080"/>
          <w:sz w:val="24"/>
          <w:szCs w:val="24"/>
          <w:lang w:val="pl-PL" w:eastAsia="pl-PL" w:bidi="ar-SA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VII. Wykaz wymaganych dokumentów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Kandydaci do objęcia stanowiska księgowego w Szkole Podstawowej im. H. Ch. Andersena są zobowiązani do przygotowania i złożenia następujących dokumentów:</w:t>
      </w:r>
    </w:p>
    <w:p>
      <w:pPr>
        <w:pStyle w:val="Normal"/>
        <w:spacing w:lineRule="auto" w:line="240" w:before="0" w:after="200"/>
        <w:ind w:hanging="36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1. List motywacyjny;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2. Życiorys – curriculum vitae;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color w:val="800080"/>
          <w:sz w:val="24"/>
          <w:szCs w:val="24"/>
          <w:lang w:val="pl-PL" w:eastAsia="pl-PL" w:bidi="ar-SA"/>
        </w:rPr>
        <w:t xml:space="preserve">  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 xml:space="preserve">   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>3.  Kwestionariusz osobowy dla kandydata ubiegającego się o zatrudnienie.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 xml:space="preserve">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4. Kserokopie dokumentów potwierdzających posiadane wykształcenie i dodatkowe kwalifikacje;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5. Kserokopie dokumentów potwierdzających staż pracy i doświadczenie zawodowe –    świadectw pracy, jeżeli stosunek pracy trwa nadal - zaświadczenie o zatrudnieniu;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6.  Oświadczenie o posiadaniu pełnej zdolności do czynności prawnych oraz korzystaniu z pełni praw publicznych;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7.Oświadczenie o nieskazaniu prawomocnym wyrokiem sądu za umyślne przestępstwo ścigane z oskarżenia publicznego lub umyślne przestępstwo skarbowe;</w:t>
      </w:r>
    </w:p>
    <w:p>
      <w:pPr>
        <w:pStyle w:val="Normal"/>
        <w:spacing w:lineRule="auto" w:line="240" w:before="0" w:after="200"/>
        <w:ind w:hanging="36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8. Oświadczenie o braku przeciwwskazań zdrowotnych do wykonywania pracy na stanowisku księgowego;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9. Oświadczenie o wyrażeniu zgody na przetwarzanie swoich danych osobowych zawartych w ofercie pracy dla potrzeb niezbędnych do realizacji procesu rekrutacji zgodnie z ustawą z dnia 29 sierpnia 1997 r. o ochronie danych osobowych (Dz. U. z 2014 r. poz.1182) i ustawą z dnia 21 listopada 2008 r. o pracownikach samorządowych (Dz. U. z 2014r. poz.1202). 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>10. O</w:t>
      </w: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>świadczenie o nieposzlakowanej opinii.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color w:val="000000"/>
          <w:sz w:val="24"/>
          <w:szCs w:val="24"/>
          <w:lang w:val="pl-PL" w:eastAsia="pl-PL" w:bidi="ar-SA"/>
        </w:rPr>
        <w:t>11.</w:t>
      </w:r>
      <w:r>
        <w:rPr>
          <w:rFonts w:eastAsia="Times New Roman" w:cs="Calibri" w:ascii="Times New Roman" w:hAnsi="Times New Roman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val="pl-PL" w:eastAsia="pl-PL" w:bidi="ar-SA"/>
        </w:rPr>
        <w:t> Zaświadczenie z Krajowego Rejestru Karnego o niekaralności prawomocnym wyrokiem sądu za umyślne przestępstwo ścigane z oskarżenia publicznego lub za umyślne przestępstwo skarbowe,</w:t>
      </w:r>
    </w:p>
    <w:p>
      <w:pPr>
        <w:pStyle w:val="Normal"/>
        <w:spacing w:lineRule="auto" w:line="240" w:before="0" w:after="200"/>
        <w:ind w:hanging="36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6E73"/>
          <w:spacing w:val="0"/>
          <w:sz w:val="14"/>
          <w:highlight w:val="white"/>
          <w:u w:val="none"/>
          <w:effect w:val="none"/>
        </w:rPr>
      </w:pPr>
      <w:r>
        <w:rPr>
          <w:rFonts w:eastAsia="Times New Roman" w:cs="Calibri" w:ascii="Times New Roman" w:hAnsi="Times New Roman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val="pl-PL" w:eastAsia="pl-PL" w:bidi="ar-SA"/>
        </w:rPr>
        <w:t>12. Kserokopia dokumentu potwierdzającego niepełnosprawność, jeżeli kandydat zamierza skorzystać z uprawnienia, o którym mowa w art. 13 a ust. 2 ustawy o pracownikach samorządowych 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Kserokopie dokumentów wymienionych w punktach 4 – 5 i 12 muszą być poświadczone przez kandydata za zgodność z oryginałem.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Dokumenty wymienione w punkcie 1- 3  oraz oświadczenia wymienione w punktach 6 - 10 muszą być opatrzone datą i własnoręcznym podpisem.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VIII. Miejsce i termin składania dokumentów: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ab/>
        <w:t>Kandydaci są zobowiązani do złożenia dokumentów wymienionych w pkt VII.                                     w zamkniętej kopercie, na której należy umieścić tytuł postępowania: „Nabór na stanowisko księgowego w Szkole im. Ch. H. Andersena  w Petrykozach ”.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Na kopercie nie należy umieszczać żadnych innych informacji.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b/>
          <w:b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ab/>
        <w:t xml:space="preserve">Dokumenty należy złożyć w siedzibie Szkoły Podstawowej im. H. Ch. Andersena                              w Petrykozach, Petrykozy 52,w sekretariacie, </w:t>
      </w:r>
      <w:r>
        <w:rPr>
          <w:rFonts w:eastAsia="Times New Roman" w:cs="Calibri" w:ascii="Times New Roman" w:hAnsi="Times New Roman" w:cstheme="minorHAnsi"/>
          <w:b/>
          <w:sz w:val="24"/>
          <w:szCs w:val="24"/>
          <w:lang w:val="pl-PL" w:eastAsia="pl-PL" w:bidi="ar-SA"/>
        </w:rPr>
        <w:t>w terminie do 14 listopada 2019 r.                                            do godz. 15:00.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ab/>
        <w:t xml:space="preserve">W przypadku nadsyłania dokumentów pocztą liczy się data wpływu dokumentacji                       do Szkoły Podstawowej im. H. Ch. Andersena w Petrykozach. Dokumenty, które wpłyną                             po terminie nie będą rozpatrywane. Nie ma możliwości przekazywania dokumentów drogą elektroniczną. </w:t>
      </w:r>
    </w:p>
    <w:p>
      <w:pPr>
        <w:pStyle w:val="Normal"/>
        <w:spacing w:lineRule="auto" w:line="240" w:before="0" w:after="200"/>
        <w:jc w:val="both"/>
        <w:rPr>
          <w:rFonts w:eastAsia="Times New Roman" w:cs="Calibri" w:cstheme="minorHAnsi"/>
          <w:b/>
          <w:b/>
          <w:bCs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b/>
          <w:bCs/>
          <w:sz w:val="24"/>
          <w:szCs w:val="24"/>
          <w:lang w:val="pl-PL" w:eastAsia="pl-PL" w:bidi="ar-SA"/>
        </w:rPr>
        <w:t>VIII. Pozostałe zobowiązania:</w:t>
      </w:r>
    </w:p>
    <w:p>
      <w:pPr>
        <w:pStyle w:val="NormalWeb"/>
        <w:rPr/>
      </w:pPr>
      <w:r>
        <w:rPr>
          <w:rFonts w:cs="Calibri" w:cstheme="minorHAnsi"/>
          <w:lang w:val="pl-PL"/>
        </w:rPr>
        <w:t>1) Aplikacje, które wpłyną do Szkoły Podstawowej w Petrykozach po wyżej określonym terminie, w inny sposób niż określony w ogłoszeniu, bez kompletu wymaganych dokumentów nie będą rozpatrywane.</w:t>
        <w:br/>
        <w:t xml:space="preserve">2) Otwarcie ofert nastąpi dnia </w:t>
      </w:r>
      <w:r>
        <w:rPr>
          <w:rFonts w:cs="Calibri" w:cstheme="minorHAnsi"/>
          <w:b/>
          <w:lang w:val="pl-PL"/>
        </w:rPr>
        <w:t>15 listopada 2019 r.</w:t>
      </w:r>
      <w:r>
        <w:rPr>
          <w:rFonts w:cs="Calibri" w:cstheme="minorHAnsi"/>
          <w:lang w:val="pl-PL"/>
        </w:rPr>
        <w:t>  </w:t>
        <w:br/>
        <w:t>3) Zgodnie z Ustawą z dnia 7 października 1999 o języku polskim (Dz. U.</w:t>
        <w:br/>
        <w:t>z 2011 r. Nr 43, poz. 224, z późn. zm.) wszystkie wymagane dokumenty muszą być złożone                          w języku polskim.</w:t>
        <w:br/>
        <w:t>4) Kandydaci spełniający wymagania formalne zostaną zakwalifikowani do dalszego etapu naboru, a o terminie rozmowy kwalifikacyjnej zostaną powiadomieni telefonicznie.</w:t>
        <w:br/>
        <w:t>5) Kandydaci, których oferty zostaną rozpatrzone negatywnie nie będą o tym informowani.</w:t>
        <w:br/>
        <w:t>6) Dokumenty wybranego kandydata, który zostanie wyłoniony w procesie naboru zostaną dołączone do akt osobowych.</w:t>
        <w:br/>
        <w:t xml:space="preserve">7) Informacja o rozstrzygnięciu naboru będzie podana do publicznej wiadomości na stronie internetowej </w:t>
      </w:r>
      <w:hyperlink r:id="rId2">
        <w:r>
          <w:rPr>
            <w:rStyle w:val="Czeinternetowe"/>
            <w:rFonts w:cs="Calibri" w:cstheme="minorHAnsi"/>
            <w:lang w:val="pl-PL"/>
          </w:rPr>
          <w:t>www.bip.pabianice.gmina.pl</w:t>
        </w:r>
      </w:hyperlink>
      <w:r>
        <w:rPr>
          <w:rFonts w:cs="Calibri" w:cstheme="minorHAnsi"/>
          <w:lang w:val="pl-PL"/>
        </w:rPr>
        <w:t> oraz stronie internetowej szkoły .                                8) Dokumenty aplikacyjne pozostałych osób mogą być odebrane osobiście przez zainteresowanych w terminie 2 tygodni od ogłoszenia wyników naboru.                                      Nieodebrane dokumenty zostaną zniszczone komisyjnie.</w:t>
        <w:br/>
        <w:t xml:space="preserve">9) Dodatkowe informacje można uzyskać pod nr telefonu sekretariatu szkoły  </w:t>
      </w:r>
      <w:r>
        <w:rPr>
          <w:rFonts w:cs="Calibri" w:cstheme="minorHAnsi"/>
          <w:b/>
          <w:lang w:val="pl-PL"/>
        </w:rPr>
        <w:t>42 215 70 27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cstheme="minorHAnsi" w:ascii="Times New Roman" w:hAnsi="Times New Roman"/>
          <w:sz w:val="24"/>
          <w:szCs w:val="24"/>
          <w:lang w:val="pl-PL" w:eastAsia="pl-PL" w:bidi="ar-SA"/>
        </w:rPr>
      </w:r>
    </w:p>
    <w:p>
      <w:pPr>
        <w:pStyle w:val="Normal"/>
        <w:spacing w:lineRule="auto" w:line="240" w:before="0" w:after="200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                                                                 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ab/>
        <w:tab/>
        <w:t xml:space="preserve">                     Dyrektor szkoły</w:t>
      </w:r>
    </w:p>
    <w:p>
      <w:pPr>
        <w:pStyle w:val="Normal"/>
        <w:spacing w:lineRule="auto" w:line="240" w:before="0" w:after="200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 w:cs="Calibri" w:ascii="Times New Roman" w:hAnsi="Times New Roman" w:cstheme="minorHAnsi"/>
          <w:sz w:val="24"/>
          <w:szCs w:val="24"/>
          <w:lang w:val="pl-PL" w:eastAsia="pl-PL" w:bidi="ar-SA"/>
        </w:rPr>
        <w:t>mgr Bogusława Piątkowska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val="pl-PL" w:eastAsia="pl-PL" w:bidi="ar-SA"/>
        </w:rPr>
      </w:pPr>
      <w:r>
        <w:rPr>
          <w:rFonts w:eastAsia="Times New Roman" w:cs="Calibri" w:cstheme="minorHAnsi"/>
          <w:sz w:val="24"/>
          <w:szCs w:val="24"/>
          <w:lang w:val="pl-PL" w:eastAsia="pl-PL" w:bidi="ar-SA"/>
        </w:rPr>
        <w:b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ja-JP" w:bidi="fa-IR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ja-JP" w:bidi="fa-I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e35871"/>
    <w:rPr>
      <w:color w:val="0000FF"/>
      <w:u w:val="single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Calibri" w:hAnsi="Calibri" w:cs="Calibri" w:asciiTheme="minorHAnsi" w:cstheme="minorHAnsi" w:hAnsiTheme="minorHAnsi"/>
      <w:lang w:val="pl-PL"/>
    </w:rPr>
  </w:style>
  <w:style w:type="character" w:styleId="ListLabel11">
    <w:name w:val="ListLabel 11"/>
    <w:qFormat/>
    <w:rPr>
      <w:rFonts w:cs="Symbol"/>
      <w:sz w:val="24"/>
    </w:rPr>
  </w:style>
  <w:style w:type="character" w:styleId="ListLabel12">
    <w:name w:val="ListLabel 12"/>
    <w:qFormat/>
    <w:rPr>
      <w:rFonts w:cs="Courier New"/>
      <w:sz w:val="20"/>
    </w:rPr>
  </w:style>
  <w:style w:type="character" w:styleId="ListLabel13">
    <w:name w:val="ListLabel 13"/>
    <w:qFormat/>
    <w:rPr>
      <w:rFonts w:cs="Wingdings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Wingdings"/>
      <w:sz w:val="20"/>
    </w:rPr>
  </w:style>
  <w:style w:type="character" w:styleId="ListLabel16">
    <w:name w:val="ListLabel 16"/>
    <w:qFormat/>
    <w:rPr>
      <w:rFonts w:cs="Wingdings"/>
      <w:sz w:val="20"/>
    </w:rPr>
  </w:style>
  <w:style w:type="character" w:styleId="ListLabel17">
    <w:name w:val="ListLabel 17"/>
    <w:qFormat/>
    <w:rPr>
      <w:rFonts w:cs="Wingdings"/>
      <w:sz w:val="20"/>
    </w:rPr>
  </w:style>
  <w:style w:type="character" w:styleId="ListLabel18">
    <w:name w:val="ListLabel 18"/>
    <w:qFormat/>
    <w:rPr>
      <w:rFonts w:cs="Wingdings"/>
      <w:sz w:val="20"/>
    </w:rPr>
  </w:style>
  <w:style w:type="character" w:styleId="ListLabel19">
    <w:name w:val="ListLabel 19"/>
    <w:qFormat/>
    <w:rPr>
      <w:rFonts w:cs="Wingdings"/>
      <w:sz w:val="20"/>
    </w:rPr>
  </w:style>
  <w:style w:type="character" w:styleId="ListLabel20">
    <w:name w:val="ListLabel 20"/>
    <w:qFormat/>
    <w:rPr>
      <w:rFonts w:ascii="Calibri" w:hAnsi="Calibri" w:cs="Calibri" w:asciiTheme="minorHAnsi" w:cstheme="minorHAnsi" w:hAnsiTheme="minorHAnsi"/>
      <w:lang w:val="pl-PL"/>
    </w:rPr>
  </w:style>
  <w:style w:type="character" w:styleId="ListLabel21">
    <w:name w:val="ListLabel 21"/>
    <w:qFormat/>
    <w:rPr>
      <w:rFonts w:cs="Symbol"/>
      <w:sz w:val="24"/>
    </w:rPr>
  </w:style>
  <w:style w:type="character" w:styleId="ListLabel22">
    <w:name w:val="ListLabel 22"/>
    <w:qFormat/>
    <w:rPr>
      <w:rFonts w:cs="Courier New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  <w:sz w:val="20"/>
    </w:rPr>
  </w:style>
  <w:style w:type="character" w:styleId="ListLabel29">
    <w:name w:val="ListLabel 29"/>
    <w:qFormat/>
    <w:rPr>
      <w:rFonts w:cs="Wingdings"/>
      <w:sz w:val="20"/>
    </w:rPr>
  </w:style>
  <w:style w:type="character" w:styleId="ListLabel30">
    <w:name w:val="ListLabel 30"/>
    <w:qFormat/>
    <w:rPr>
      <w:rFonts w:ascii="Times New Roman" w:hAnsi="Times New Roman" w:cs="Calibri" w:cstheme="minorHAnsi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67311a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547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pabianice.gmina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LibreOffice/6.2.2.2$Windows_x86 LibreOffice_project/2b840030fec2aae0fd2658d8d4f9548af4e3518d</Application>
  <Pages>5</Pages>
  <Words>1275</Words>
  <Characters>8547</Characters>
  <CharactersWithSpaces>10477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2019-09-25T08:10:00Z</dcterms:created>
  <dc:creator>user1</dc:creator>
  <dc:description/>
  <dc:language>pl-PL</dc:language>
  <cp:lastModifiedBy/>
  <dcterms:modified xsi:type="dcterms:W3CDTF">2019-10-07T12:34:04Z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