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Pabianice, </w:t>
      </w:r>
      <w:r>
        <w:rPr>
          <w:rFonts w:ascii="Liberation Serif" w:hAnsi="Liberation Serif"/>
          <w:sz w:val="24"/>
          <w:szCs w:val="24"/>
        </w:rPr>
        <w:t>11.12.</w:t>
      </w:r>
      <w:r>
        <w:rPr>
          <w:rFonts w:ascii="Liberation Serif" w:hAnsi="Liberation Serif"/>
          <w:sz w:val="24"/>
          <w:szCs w:val="24"/>
        </w:rPr>
        <w:t>2017r</w:t>
      </w:r>
    </w:p>
    <w:p>
      <w:pPr>
        <w:pStyle w:val="Normal"/>
        <w:tabs>
          <w:tab w:val="left" w:pos="4950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Wójt Gminy Pabianice</w:t>
      </w:r>
    </w:p>
    <w:p>
      <w:pPr>
        <w:pStyle w:val="Normal"/>
        <w:jc w:val="center"/>
        <w:rPr>
          <w:rFonts w:ascii="Liberation Serif" w:hAnsi="Liberation Serif" w:eastAsia="Times New Roman" w:cs="Arial"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zaprasza do złożenia oferty na: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wykonanie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budowy drogi w Świątnikach (tzw. „Małych”)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Niniejsze zamówienie będzie udzielone na podstawie art. 4 pkt 8 ustawy z 29 stycznia 2004 r. Prawo zamówień publicznych (t.j. Dz.U. </w:t>
      </w:r>
      <w:r>
        <w:rPr>
          <w:rFonts w:ascii="Liberation Serif" w:hAnsi="Liberation Serif"/>
          <w:sz w:val="24"/>
          <w:szCs w:val="24"/>
        </w:rPr>
        <w:t xml:space="preserve">z </w:t>
      </w:r>
      <w:r>
        <w:rPr>
          <w:rFonts w:ascii="Liberation Serif" w:hAnsi="Liberation Serif"/>
          <w:sz w:val="24"/>
          <w:szCs w:val="24"/>
        </w:rPr>
        <w:t>201</w:t>
      </w:r>
      <w:r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poz. 1579 </w:t>
      </w:r>
      <w:r>
        <w:rPr>
          <w:rFonts w:ascii="Liberation Serif" w:hAnsi="Liberation Serif"/>
          <w:sz w:val="24"/>
          <w:szCs w:val="24"/>
        </w:rPr>
        <w:t>z późn. zm)</w:t>
      </w:r>
    </w:p>
    <w:p>
      <w:pPr>
        <w:pStyle w:val="Normal"/>
        <w:jc w:val="both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</w:r>
    </w:p>
    <w:p>
      <w:pPr>
        <w:pStyle w:val="Normal"/>
        <w:jc w:val="both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>OPIS PRZEDMIOTU ZAMÓWIENIA: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 xml:space="preserve">Zamówienie obejmuje </w:t>
      </w: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>w</w:t>
      </w: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 xml:space="preserve">ykonanie </w:t>
      </w:r>
      <w:r>
        <w:rPr>
          <w:rStyle w:val="Domylnaczcionkaakapitu"/>
          <w:rFonts w:eastAsia="Times New Roman" w:cs="Arial" w:ascii="Liberation Serif" w:hAnsi="Liberation Serif"/>
          <w:b/>
          <w:bCs/>
          <w:kern w:val="0"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budowy drogi w Świątnikach (tzw. „Małych”) 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o długości ok. 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>600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mb.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I. 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>Koncepcja powinna zawierać: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Cel  i temat opracowania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Opis stanu istniejącego dróg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Opis stanu istniejącego odwodnienia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Opis stanu istniejącego infrastruktury naziemnej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Opis stanu istniejącego infrastruktury podziemnej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 graficzny stanu istniejącego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Dokumentacje fotograficzną przebiegu drogi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Wyznaczenie miejsc kolizyjnych infrastruktury istniejącej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Możliwe koncepcje przebiegu trasy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Możliwe koncepcje odwodnienia drogi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Określenie kierunków spływu wody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Możliwe koncepcje usunięcia kolizji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Wyliczenie konstrukcji drogi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Określenie przekroju poprzecznego projektowanych dróg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Określenie parametrów skrzyżowań dróg 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Sposób połączenia dróg innych kategorii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Załączniki graficzne możliwych koncepcji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Projekt podziału działek przyległych 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Wyznaczenie powierzchni podziału poszczególnych działek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Wyznaczenie granic przejmowanych dla potrzeb inwestycji</w:t>
      </w:r>
    </w:p>
    <w:p>
      <w:pPr>
        <w:pStyle w:val="Tretekstu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Określenie współrzędnych punktów podziałowych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>Inwentaryzacja zadrzewienia kolidującego z rozwiązaniami projektowymi oraz plan wyrębu</w:t>
      </w:r>
    </w:p>
    <w:p>
      <w:pPr>
        <w:pStyle w:val="Tretekstu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>Ocenę i analizę porównawczą proponowanych wariantów, ze wskazaniem wariantu preferowanego wraz z uzasadnieniem jego wyboru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FontStyle14"/>
          <w:rFonts w:eastAsia="Times New Roman" w:ascii="Liberation Serif" w:hAnsi="Liberation Serif"/>
          <w:sz w:val="24"/>
          <w:szCs w:val="24"/>
          <w:lang w:eastAsia="pl-PL"/>
        </w:rPr>
        <w:t>Wyliczenie szacunkowe kosztów dla przyjętych rozwiązań</w:t>
      </w:r>
    </w:p>
    <w:p>
      <w:pPr>
        <w:pStyle w:val="Tretekstu"/>
        <w:jc w:val="both"/>
        <w:rPr>
          <w:rStyle w:val="FontStyle14"/>
          <w:rFonts w:ascii="Liberation Serif" w:hAnsi="Liberation Serif" w:eastAsia="Times New Roman"/>
          <w:sz w:val="24"/>
          <w:szCs w:val="24"/>
          <w:lang w:eastAsia="pl-PL"/>
        </w:rPr>
      </w:pPr>
      <w:r>
        <w:rPr/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4"/>
          <w:szCs w:val="24"/>
        </w:rPr>
        <w:t xml:space="preserve">II. </w:t>
      </w:r>
      <w:r>
        <w:rPr>
          <w:rFonts w:ascii="Liberation Serif" w:hAnsi="Liberation Serif"/>
          <w:b/>
          <w:bCs/>
          <w:sz w:val="24"/>
          <w:szCs w:val="24"/>
        </w:rPr>
        <w:t>Przy opracowaniu koncepcji Wykonawca powinien przyjąć odpowiednie rozwiązania dotyczące:</w:t>
      </w:r>
    </w:p>
    <w:p>
      <w:pPr>
        <w:pStyle w:val="Tretekstu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odprowadzenia wód opadowych, ze względu na spadki terenu na poszczególnych odcinkach drogi. 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wykonania podbudowy i nawierzchni bitumicznych,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wykonania zjazdów publicznych i indywidualnych,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wykonania oświetlenia ulicznego,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wykonanie chodnika wzdłuż drogi;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 xml:space="preserve">wykonanie przepustu </w:t>
      </w: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na rzece Wrzącej;</w:t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Wykonawca w koncepcji przedstawi tryb uzyskania zezwoleń lub decyzji na wykonanie robót budowlanych.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n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ależy uwzględnić warunki techniczne, jakimi powinny odpowiadać drogi publiczne</w:t>
      </w:r>
    </w:p>
    <w:p>
      <w:pPr>
        <w:pStyle w:val="Normal"/>
        <w:spacing w:lineRule="auto" w:line="240" w:before="280" w:after="280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 xml:space="preserve">III. </w:t>
      </w: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>Koncepcję</w:t>
      </w: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 xml:space="preserve"> należy sporządzić w oparciu o obowiązujące przepisy prawne, w szczególności:</w:t>
      </w:r>
    </w:p>
    <w:p>
      <w:pPr>
        <w:pStyle w:val="ListParagraph"/>
        <w:numPr>
          <w:ilvl w:val="0"/>
          <w:numId w:val="5"/>
        </w:numPr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ustawa Prawo budowlane z dnia 7 lipca 1994 r. (t.j. Dz.U </w:t>
      </w:r>
      <w:r>
        <w:rPr>
          <w:rFonts w:cs="Times New Roman" w:ascii="Liberation Serif" w:hAnsi="Liberation Serif"/>
          <w:sz w:val="24"/>
          <w:szCs w:val="24"/>
        </w:rPr>
        <w:t xml:space="preserve">z </w:t>
      </w:r>
      <w:r>
        <w:rPr>
          <w:rFonts w:cs="Times New Roman" w:ascii="Liberation Serif" w:hAnsi="Liberation Serif"/>
          <w:sz w:val="24"/>
          <w:szCs w:val="24"/>
        </w:rPr>
        <w:t xml:space="preserve">2017, </w:t>
      </w:r>
      <w:r>
        <w:rPr>
          <w:rFonts w:cs="Times New Roman" w:ascii="Liberation Serif" w:hAnsi="Liberation Serif"/>
          <w:sz w:val="24"/>
          <w:szCs w:val="24"/>
        </w:rPr>
        <w:t xml:space="preserve">poz. </w:t>
      </w:r>
      <w:r>
        <w:rPr>
          <w:rFonts w:cs="Times New Roman" w:ascii="Liberation Serif" w:hAnsi="Liberation Serif"/>
          <w:sz w:val="24"/>
          <w:szCs w:val="24"/>
        </w:rPr>
        <w:t xml:space="preserve">1332 </w:t>
      </w:r>
      <w:r>
        <w:rPr>
          <w:rFonts w:cs="Times New Roman" w:ascii="Liberation Serif" w:hAnsi="Liberation Serif"/>
          <w:sz w:val="24"/>
          <w:szCs w:val="24"/>
        </w:rPr>
        <w:t>z późn. zm.</w:t>
      </w:r>
      <w:r>
        <w:rPr>
          <w:rFonts w:cs="Times New Roman" w:ascii="Liberation Serif" w:hAnsi="Liberation Serif"/>
          <w:sz w:val="24"/>
          <w:szCs w:val="24"/>
        </w:rPr>
        <w:t>);</w:t>
      </w:r>
    </w:p>
    <w:p>
      <w:pPr>
        <w:pStyle w:val="ListParagraph"/>
        <w:numPr>
          <w:ilvl w:val="0"/>
          <w:numId w:val="5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Infrastruktury z dnia 2 września 2004 r. w sprawie szczegółowego zakresu i formy dokumentacji projektowej, specyfikacji technicznych wykonania i odbioru robót budowlanych oraz programu funkcjonalno-użytkowego (tekst jedn. Dz.U. z 2013 r., poz. 1129 z późn. zm.)</w:t>
      </w:r>
    </w:p>
    <w:p>
      <w:pPr>
        <w:pStyle w:val="ListParagraph"/>
        <w:numPr>
          <w:ilvl w:val="0"/>
          <w:numId w:val="5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Infrastruktury z dnia 18 maja 2004 r.  w sprawie określenia metod i podstaw sporządzania kosztorysu inwestorskiego, obliczania planowanych kosztów prac projektowych oraz planowanych kosztów robót budowlanych określonych w programie funkcjonalno-użytkowym (Dz.U. z 2004 r., nr 130, poz. 1389 z późn. zm.).</w:t>
      </w:r>
    </w:p>
    <w:p>
      <w:pPr>
        <w:pStyle w:val="ListParagraph"/>
        <w:numPr>
          <w:ilvl w:val="0"/>
          <w:numId w:val="5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Transportu, Budownictwa i gospodarki Morskiej z dnia 25 kwietnia 2012 r. w sprawie szczegółowego zakresu i form projektu budowlanego (Dz.U. z 2012 poz. 462 z późn. zm.);</w:t>
      </w:r>
    </w:p>
    <w:p>
      <w:pPr>
        <w:pStyle w:val="ListParagraph"/>
        <w:numPr>
          <w:ilvl w:val="0"/>
          <w:numId w:val="5"/>
        </w:numPr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rozporządzenie Ministra Transportu i Gospodarki Morskiej z dnia 2 marca 1999 r. w sprawie warunków technicznych, jakim powinny odpowiadać drogi publiczne i ich usytuowanie (Dz.U.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z 2016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 r.,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poz. 124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 z późn. zm.).</w:t>
      </w:r>
    </w:p>
    <w:p>
      <w:pPr>
        <w:pStyle w:val="Tretekstu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Tretekstu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OBOWIĄZKI </w:t>
      </w:r>
      <w:r>
        <w:rPr>
          <w:rFonts w:ascii="Liberation Serif" w:hAnsi="Liberation Serif"/>
          <w:b/>
          <w:bCs/>
          <w:sz w:val="24"/>
          <w:szCs w:val="24"/>
        </w:rPr>
        <w:t>WYKONAWC</w:t>
      </w:r>
      <w:r>
        <w:rPr>
          <w:rFonts w:ascii="Liberation Serif" w:hAnsi="Liberation Serif"/>
          <w:b/>
          <w:bCs/>
          <w:sz w:val="24"/>
          <w:szCs w:val="24"/>
        </w:rPr>
        <w:t>Y:</w:t>
      </w:r>
    </w:p>
    <w:p>
      <w:pPr>
        <w:pStyle w:val="Tretekstu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uzyska</w:t>
      </w:r>
      <w:r>
        <w:rPr>
          <w:rFonts w:ascii="Liberation Serif" w:hAnsi="Liberation Serif"/>
          <w:sz w:val="24"/>
          <w:szCs w:val="24"/>
        </w:rPr>
        <w:t>nie</w:t>
      </w:r>
      <w:r>
        <w:rPr>
          <w:rFonts w:ascii="Liberation Serif" w:hAnsi="Liberation Serif"/>
          <w:sz w:val="24"/>
          <w:szCs w:val="24"/>
        </w:rPr>
        <w:t xml:space="preserve"> stosowne</w:t>
      </w:r>
      <w:r>
        <w:rPr>
          <w:rFonts w:ascii="Liberation Serif" w:hAnsi="Liberation Serif"/>
          <w:sz w:val="24"/>
          <w:szCs w:val="24"/>
        </w:rPr>
        <w:t>j</w:t>
      </w:r>
      <w:r>
        <w:rPr>
          <w:rFonts w:ascii="Liberation Serif" w:hAnsi="Liberation Serif"/>
          <w:sz w:val="24"/>
          <w:szCs w:val="24"/>
        </w:rPr>
        <w:t xml:space="preserve"> mapy </w:t>
      </w:r>
      <w:r>
        <w:rPr>
          <w:rFonts w:ascii="Liberation Serif" w:hAnsi="Liberation Serif"/>
          <w:sz w:val="24"/>
          <w:szCs w:val="24"/>
        </w:rPr>
        <w:t>i innych niezbędnych załączników</w:t>
      </w:r>
      <w:r>
        <w:rPr>
          <w:rFonts w:ascii="Liberation Serif" w:hAnsi="Liberation Serif"/>
          <w:sz w:val="24"/>
          <w:szCs w:val="24"/>
        </w:rPr>
        <w:t>;</w:t>
      </w:r>
    </w:p>
    <w:p>
      <w:pPr>
        <w:pStyle w:val="Tretekstu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regularne konsultowani</w:t>
      </w:r>
      <w:r>
        <w:rPr>
          <w:rFonts w:ascii="Liberation Serif" w:hAnsi="Liberation Serif"/>
          <w:sz w:val="24"/>
          <w:szCs w:val="24"/>
        </w:rPr>
        <w:t>e</w:t>
      </w:r>
      <w:r>
        <w:rPr>
          <w:rFonts w:ascii="Liberation Serif" w:hAnsi="Liberation Serif"/>
          <w:sz w:val="24"/>
          <w:szCs w:val="24"/>
        </w:rPr>
        <w:t xml:space="preserve"> z Zamawiającym wszystkich istotnych rozwiązań, które znajdą się w koncepcji;</w:t>
      </w:r>
    </w:p>
    <w:p>
      <w:pPr>
        <w:pStyle w:val="Tretekstu"/>
        <w:numPr>
          <w:ilvl w:val="0"/>
          <w:numId w:val="6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wykonanie przedmiotu umowy z materiałów własnych;</w:t>
      </w:r>
    </w:p>
    <w:p>
      <w:pPr>
        <w:pStyle w:val="Tretekstu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dokona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nie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 xml:space="preserve"> wizji lokalnej na terenie realizacji projektu i w jego otoczeniu przed wykonaniem wyceny opracowania koncepcyjnego.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ind w:left="72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TERMIN WYKONANIA ZAMÓWIENIA:</w:t>
      </w:r>
      <w:r>
        <w:rPr>
          <w:rFonts w:cs="Times New Roman" w:ascii="Liberation Serif" w:hAnsi="Liberation Serif"/>
          <w:sz w:val="24"/>
          <w:szCs w:val="24"/>
        </w:rPr>
        <w:t xml:space="preserve">  do </w:t>
      </w:r>
      <w:r>
        <w:rPr>
          <w:rFonts w:cs="Times New Roman" w:ascii="Liberation Serif" w:hAnsi="Liberation Serif"/>
          <w:b/>
          <w:bCs/>
          <w:sz w:val="24"/>
          <w:szCs w:val="24"/>
        </w:rPr>
        <w:t>30 kwietnia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 xml:space="preserve"> 201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8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r .</w:t>
      </w:r>
    </w:p>
    <w:p>
      <w:pPr>
        <w:pStyle w:val="Normal"/>
        <w:numPr>
          <w:ilvl w:val="0"/>
          <w:numId w:val="0"/>
        </w:numPr>
        <w:spacing w:lineRule="auto" w:line="240" w:before="280" w:after="280"/>
        <w:ind w:left="720" w:right="0" w:hanging="0"/>
        <w:jc w:val="both"/>
        <w:rPr>
          <w:rFonts w:ascii="Liberation Serif" w:hAnsi="Liberation Serif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ZŁOŻENIE OFERTY:</w:t>
      </w:r>
    </w:p>
    <w:p>
      <w:pPr>
        <w:pStyle w:val="Normal"/>
        <w:spacing w:lineRule="auto" w:line="240" w:before="280" w:after="28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Ofertę na formularzu oferty należy złożyć w terminie do dnia </w:t>
      </w:r>
      <w:r>
        <w:rPr>
          <w:rFonts w:cs="Times New Roman" w:ascii="Liberation Serif" w:hAnsi="Liberation Serif"/>
          <w:b/>
          <w:bCs/>
          <w:sz w:val="24"/>
          <w:szCs w:val="24"/>
        </w:rPr>
        <w:t>1</w:t>
      </w:r>
      <w:r>
        <w:rPr>
          <w:rFonts w:cs="Times New Roman" w:ascii="Liberation Serif" w:hAnsi="Liberation Serif"/>
          <w:b/>
          <w:bCs/>
          <w:sz w:val="24"/>
          <w:szCs w:val="24"/>
        </w:rPr>
        <w:t>9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 grudnia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 xml:space="preserve">2017r.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 xml:space="preserve">do godz.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13.00</w:t>
      </w:r>
      <w:r>
        <w:rPr>
          <w:rFonts w:cs="Times New Roman" w:ascii="Liberation Serif" w:hAnsi="Liberation Serif"/>
          <w:color w:val="FF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 xml:space="preserve">w formie </w:t>
      </w:r>
      <w:r>
        <w:rPr>
          <w:rFonts w:cs="Times New Roman" w:ascii="Liberation Serif" w:hAnsi="Liberation Serif"/>
          <w:b/>
          <w:sz w:val="24"/>
          <w:szCs w:val="24"/>
        </w:rPr>
        <w:t>pisemnej</w:t>
      </w: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 xml:space="preserve"> /osobiście, listownie/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 xml:space="preserve">w zapieczętowanej kopercie z napisem: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wykonanie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>koncepcji</w:t>
      </w:r>
      <w:r>
        <w:rPr>
          <w:rStyle w:val="Domylnaczcionkaakapitu"/>
          <w:rFonts w:eastAsia="Times New Roman" w:cs="Times New Roman" w:ascii="Liberation Serif" w:hAnsi="Liberation Serif"/>
          <w:b/>
          <w:bCs/>
          <w:kern w:val="0"/>
          <w:sz w:val="24"/>
          <w:szCs w:val="24"/>
          <w:lang w:eastAsia="pl-PL"/>
        </w:rPr>
        <w:t xml:space="preserve"> budowy drogi w Świątnikach (tzw. „Małych”)</w:t>
      </w:r>
      <w:r>
        <w:rPr>
          <w:rFonts w:cs="Times New Roman" w:ascii="Liberation Serif" w:hAnsi="Liberation Serif"/>
          <w:b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>na adre</w:t>
      </w:r>
      <w:r>
        <w:rPr>
          <w:rFonts w:cs="Times New Roman" w:ascii="Liberation Serif" w:hAnsi="Liberation Serif"/>
          <w:sz w:val="24"/>
          <w:szCs w:val="24"/>
        </w:rPr>
        <w:t>s:</w:t>
      </w:r>
    </w:p>
    <w:p>
      <w:pPr>
        <w:pStyle w:val="ListParagraph"/>
        <w:ind w:left="720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NIP 731-191-39-30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 xml:space="preserve">Tel./fax 42 2139660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OSOBY UPOWAŻNIONE DO KONTAKTU:</w:t>
      </w:r>
    </w:p>
    <w:p>
      <w:pPr>
        <w:pStyle w:val="ListParagraph"/>
        <w:ind w:left="720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Henryk Madejski – nr tel. 42   213 96 60 w</w:t>
      </w:r>
      <w:r>
        <w:rPr>
          <w:rFonts w:cs="Times New Roman" w:ascii="Liberation Serif" w:hAnsi="Liberation Serif"/>
          <w:sz w:val="24"/>
          <w:szCs w:val="24"/>
        </w:rPr>
        <w:t>ew.</w:t>
      </w:r>
      <w:r>
        <w:rPr>
          <w:rFonts w:cs="Times New Roman" w:ascii="Liberation Serif" w:hAnsi="Liberation Serif"/>
          <w:sz w:val="24"/>
          <w:szCs w:val="24"/>
        </w:rPr>
        <w:t xml:space="preserve"> 127</w:t>
      </w:r>
    </w:p>
    <w:p>
      <w:pPr>
        <w:pStyle w:val="ListParagraph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Roman Figiel – nr tel. 42 213 96 60 w</w:t>
      </w:r>
      <w:r>
        <w:rPr>
          <w:rFonts w:cs="Times New Roman" w:ascii="Liberation Serif" w:hAnsi="Liberation Serif"/>
          <w:sz w:val="24"/>
          <w:szCs w:val="24"/>
          <w:lang w:val="en-US"/>
        </w:rPr>
        <w:t>ew.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 118, tel. kom. 660 519 218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WARUNKI PŁATNOŚCI: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 </w:t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P</w:t>
      </w:r>
      <w:r>
        <w:rPr>
          <w:rFonts w:ascii="Liberation Serif" w:hAnsi="Liberation Serif"/>
          <w:sz w:val="24"/>
          <w:szCs w:val="24"/>
        </w:rPr>
        <w:t xml:space="preserve">łatność nastąpi w terminie </w:t>
      </w:r>
      <w:r>
        <w:rPr>
          <w:rFonts w:ascii="Liberation Serif" w:hAnsi="Liberation Serif"/>
          <w:sz w:val="24"/>
          <w:szCs w:val="24"/>
        </w:rPr>
        <w:t>21</w:t>
      </w:r>
      <w:r>
        <w:rPr>
          <w:rFonts w:ascii="Liberation Serif" w:hAnsi="Liberation Serif"/>
          <w:sz w:val="24"/>
          <w:szCs w:val="24"/>
        </w:rPr>
        <w:t xml:space="preserve"> dni od daty </w:t>
      </w:r>
      <w:r>
        <w:rPr>
          <w:rFonts w:ascii="Liberation Serif" w:hAnsi="Liberation Serif"/>
          <w:sz w:val="24"/>
          <w:szCs w:val="24"/>
        </w:rPr>
        <w:t>podpisania protokołu odbioru koncepcji.</w:t>
      </w:r>
    </w:p>
    <w:p>
      <w:pPr>
        <w:pStyle w:val="ListParagraph"/>
        <w:ind w:left="284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Urząd Gminy w Pabianicach zastrzega sobie prawo do rezygnacji z zamówienia bez podawania przyczyn i nie przewiduje zwrotu kosztów poniesionych przez potencjalnych oferentów.</w:t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Załączniki:</w:t>
      </w:r>
    </w:p>
    <w:p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Formularz oferty </w:t>
      </w:r>
    </w:p>
    <w:p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Wzór umowy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Liberation Serif" w:hAnsi="Liberation Serif" w:eastAsia="Times New Roman" w:cs="Times New Roman"/>
          <w:color w:val="ED1C24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color w:val="ED1C24"/>
          <w:sz w:val="24"/>
          <w:szCs w:val="24"/>
          <w:lang w:eastAsia="pl-PL"/>
        </w:rPr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Znak DPP.</w:t>
    </w:r>
    <w:r>
      <w:rPr>
        <w:rFonts w:ascii="Times New Roman" w:hAnsi="Times New Roman"/>
        <w:sz w:val="24"/>
        <w:szCs w:val="24"/>
      </w:rPr>
      <w:t>7013.15.</w:t>
    </w:r>
    <w:r>
      <w:rPr>
        <w:rFonts w:ascii="Times New Roman" w:hAnsi="Times New Roman"/>
        <w:sz w:val="24"/>
        <w:szCs w:val="24"/>
      </w:rPr>
      <w:t>2017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/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/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/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/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/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/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/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/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podstawowyZnak">
    <w:name w:val="Tekst podstawowy Znak"/>
    <w:basedOn w:val="DefaultParagraphFont"/>
    <w:qFormat/>
    <w:rPr>
      <w:rFonts w:ascii="Arial" w:hAnsi="Arial" w:eastAsia="Times New Roman" w:cs="Arial"/>
      <w:sz w:val="20"/>
      <w:szCs w:val="20"/>
      <w:lang w:eastAsia="pl-PL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rFonts w:eastAsia="Times New Roman" w:cs="Times New Roman"/>
      <w:color w:val="0000FF"/>
      <w:u w:val="single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/>
      <w:sz w:val="24"/>
    </w:rPr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FontStyle14">
    <w:name w:val="Font Style14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FontStyle17">
    <w:name w:val="Font Style17"/>
    <w:basedOn w:val="DefaultParagraphFont"/>
    <w:qFormat/>
    <w:rPr>
      <w:rFonts w:ascii="Times New Roman" w:hAnsi="Times New Roman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pacing w:lineRule="auto" w:line="240" w:before="0" w:after="120"/>
    </w:pPr>
    <w:rPr>
      <w:rFonts w:ascii="Arial" w:hAnsi="Arial" w:eastAsia="Times New Roman" w:cs="Arial"/>
      <w:sz w:val="20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08" w:right="0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LibreOffice/5.4.3.2$Windows_X86_64 LibreOffice_project/92a7159f7e4af62137622921e809f8546db437e5</Application>
  <Pages>3</Pages>
  <Words>649</Words>
  <Characters>4118</Characters>
  <CharactersWithSpaces>4672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2017-08-29T08:18:00Z</dcterms:created>
  <dc:creator>Roman Figiel</dc:creator>
  <dc:description/>
  <dc:language>pl-PL</dc:language>
  <cp:lastModifiedBy/>
  <dcterms:modified xsi:type="dcterms:W3CDTF">2017-12-13T13:59:43Z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