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/>
      </w:pPr>
      <w:r>
        <w:rPr/>
        <w:tab/>
        <w:tab/>
        <w:tab/>
        <w:tab/>
        <w:tab/>
        <w:tab/>
        <w:t xml:space="preserve"> </w:t>
      </w:r>
    </w:p>
    <w:p>
      <w:pPr>
        <w:pStyle w:val="Normal"/>
        <w:ind w:hanging="0"/>
        <w:jc w:val="left"/>
        <w:rPr/>
      </w:pPr>
      <w:r>
        <w:rPr/>
        <w:t xml:space="preserve">   </w:t>
      </w:r>
      <w:r>
        <w:rPr/>
        <w:t>OKS. 271.1a.2017                                                                       Pabianice, dnia 20.07.2017 r.</w:t>
        <w:tab/>
        <w:tab/>
        <w:tab/>
        <w:tab/>
        <w:tab/>
        <w:tab/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/>
        <w:numPr>
          <w:ilvl w:val="0"/>
          <w:numId w:val="0"/>
        </w:numPr>
        <w:spacing w:lineRule="auto" w:line="360"/>
        <w:ind w:left="708" w:hanging="0"/>
        <w:jc w:val="center"/>
        <w:outlineLvl w:val="7"/>
        <w:rPr>
          <w:b/>
          <w:b/>
        </w:rPr>
      </w:pPr>
      <w:r>
        <w:rPr>
          <w:b/>
        </w:rPr>
        <w:t xml:space="preserve">Zaproszenie do złożenia oferty w trybie zapytania ofertowego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Gmina Pabianice zaprasza wykonawców gotowych wykonać usługę w zakresie projektowym  do złożenia oferty na wykonanie kompletnej dokumentacji projektowo-kosztorysowej na budowę boisk wielofunkcyjnych przy Szkole Podstawowej w Pawlikowicach, nr działki ew. 319 obr. 16, oraz Zespole Szkolno-Przedszkolnym w Piątkowisku nr działek ew. 339/2 i 341/2, obr. 11.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I. Szczegóły dotyczące przedmiotu zamówienia.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</w:t>
      </w:r>
      <w:r>
        <w:rPr/>
        <w:t>.</w:t>
      </w:r>
      <w:r>
        <w:rPr>
          <w:b/>
          <w:bCs/>
        </w:rPr>
        <w:t xml:space="preserve"> Nazwa zamówienia</w:t>
      </w:r>
    </w:p>
    <w:p>
      <w:pPr>
        <w:pStyle w:val="Normal"/>
        <w:spacing w:lineRule="auto" w:line="360"/>
        <w:jc w:val="both"/>
        <w:rPr/>
      </w:pPr>
      <w:r>
        <w:rPr/>
        <w:t>Projekt budowlany boisk wielofunkcyjnych przy szkole Podstawowej w Pawlikowicach oraz przy Zespole Szkolno-Przedszkolnym w Piątkowisku.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1.2 Lokalizacja: </w:t>
      </w:r>
    </w:p>
    <w:p>
      <w:pPr>
        <w:pStyle w:val="Normal"/>
        <w:spacing w:lineRule="auto" w:line="360"/>
        <w:jc w:val="both"/>
        <w:rPr/>
      </w:pPr>
      <w:r>
        <w:rPr/>
        <w:t xml:space="preserve">Piątkowisko 107 Gmina Pabianice, działki ew. 339/2 i 341/2, </w:t>
      </w:r>
    </w:p>
    <w:p>
      <w:pPr>
        <w:pStyle w:val="Normal"/>
        <w:spacing w:lineRule="auto" w:line="360"/>
        <w:jc w:val="both"/>
        <w:rPr/>
      </w:pPr>
      <w:r>
        <w:rPr/>
        <w:t>Pawlikowice 103 Gmina Pabianice, działka ew. 319.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1.3 Zakres prac projektowych: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sporządzenie mapy do celów projektowych,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uzyskanie decyzji o ustaleniu lokalizacji inwestycji celu publicznego,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wykonanie badań gruntowych sprawdzających nośność gruntu i poziom występowania wód gruntowych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kompletna dokumentacja projektowo-kosztorysowa (projekt budowlany wraz ze wszystkimi uzgodnieniami w 5-ciu egz. + wersja elektroniczna na płycie CD, kosztorys inwestorski w 2 egz. + wersja elektroniczna ,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 xml:space="preserve">           </w:t>
      </w:r>
      <w:r>
        <w:rPr/>
        <w:t>szczegółowy przedmiar robót w 2 egz. + wersja elektroniczna ,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 xml:space="preserve">           </w:t>
      </w:r>
      <w:r>
        <w:rPr/>
        <w:t>specyfikację techniczną wykonania i odbioru robót w 2 egz. + wersja elektroniczna .)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dokonanie wszelkich uzgodnień dokumentacji projektowej,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uzyskanie pozwolenia wodno- prawnego jeżeli zachodzi taka konieczność,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uzyskanie prawomocnego pozwolenia na budowę.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Projekt budowlany, kosztorys inwestorski, szczegółowy przedmiar robót oraz specyfikacja techniczna powinna być opracowane zgodnie z obowiązującymi w tym zakresie przepisami prawa, m. innymi: </w:t>
      </w:r>
    </w:p>
    <w:p>
      <w:pPr>
        <w:pStyle w:val="Normal"/>
        <w:spacing w:lineRule="auto" w:line="360"/>
        <w:jc w:val="both"/>
        <w:rPr/>
      </w:pPr>
      <w:r>
        <w:rPr/>
        <w:t>a) ustawę z dnia 07.07.1994 r. Prawo budowlane ( Dz.U. z 2016., poz. 290 ),</w:t>
      </w:r>
    </w:p>
    <w:p>
      <w:pPr>
        <w:pStyle w:val="Normal"/>
        <w:spacing w:lineRule="auto" w:line="360"/>
        <w:jc w:val="both"/>
        <w:rPr/>
      </w:pPr>
      <w:r>
        <w:rPr/>
        <w:t>b) rozporządzeniem Ministra Infrastruktury z 18.05.2004 r. w sprawie określenia metod i podstaw sporządzania kosztorysu inwestorskiego, obliczania planowanych kosztów robót budowlanych określonych w programie funkcjonalno-użytkowym ( Dz.U. z 2004 r. Nr 130, poz.1389),</w:t>
      </w:r>
    </w:p>
    <w:p>
      <w:pPr>
        <w:pStyle w:val="Normal"/>
        <w:spacing w:lineRule="auto" w:line="360"/>
        <w:jc w:val="both"/>
        <w:rPr/>
      </w:pPr>
      <w:r>
        <w:rPr/>
        <w:t>c) rozporządzeniem Ministra Infrastruktury z dnia 02.09.2004 r. w sprawie szczegółowego zakresu i formy dokumentacji projektowej, specyfikacji technicznych wykonania i odbioru robót budowlanych oraz programu funkcjonalo-użytkowego ( Dz.U. z 2004r. Nr 202, poz. 2072).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1.4 Wymagania Zamawiającego odnoście planowanej inwestycji: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Dwa boiska wielofunkcyjne o powierzchni ok. 1000m</w:t>
      </w:r>
      <w:r>
        <w:rPr>
          <w:vertAlign w:val="superscript"/>
        </w:rPr>
        <w:t xml:space="preserve">2 </w:t>
      </w:r>
      <w:r>
        <w:rPr>
          <w:position w:val="0"/>
          <w:sz w:val="24"/>
          <w:sz w:val="24"/>
          <w:vertAlign w:val="baseline"/>
        </w:rPr>
        <w:t>o</w:t>
      </w:r>
      <w:r>
        <w:rPr/>
        <w:t xml:space="preserve"> nawierzchni poliuretanowej na podbudowie do gry w koszykówkę, piłkę nożną, ręczną, siatkówkę i tenis wraz z wyposażeniem w urządzenia sportowe: piłkochwyty, bramki, słupki, oraz elementy małej architektury: ławki,kosze, stojak na rowery.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Wzdłuż boisk bieżnia prosta 60 m zakończona skocznią w dal.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 </w:t>
      </w:r>
      <w:r>
        <w:rPr/>
        <w:t>Ogrodzenie boisk.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 </w:t>
      </w:r>
      <w:r>
        <w:rPr/>
        <w:t>Drenaż oraz powierzchniowe odwodnienie boisk.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2.  Miejsce, sposób i termin składania ofert: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2.1 Oferty należy złożyć w zamkniętej kopercie w Urzędzie Gminy w Pabianicach, ul. Torowa 21, 95-200 Pabianice ( sekretariat) w terminie do dnia 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 xml:space="preserve"> sierpnia 2017 r. do godz. 1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>.00 z dopiskiem: Oferta na „ Wykonanie dokumentacji projektowo-kosztorysowej boisk wielofunkcyjnych”.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2.2 Oferta musi zawierać ostateczną cenę obejmującą dokumentację projektową przedstawiona jako wartość brutto ( z VAT) według formularza ofertowego stanowiącego załącznik nr 1 do ogłoszenia.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2.3 Oferty, które wpłyną do siedziby Urzędu Gminy w Pabianicach po wyznaczonym terminie składania ofert nie będą rozpatrywane. Nie dopuszcza się składania ofert w wersji elektronicznej.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3. Opis warunków udziału w postępowaniu.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3.1 Do oferty Wykonawcy dołączają następujące dokumenty pod rygorem wykluczenia z postępowania: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- aktualny odpis z właściwego rejestru jeżeli odrębne przepisy wymagają wpisu do rejestru ( np. KRS, Centralna Ewidencja i Informacja o Działalności Gospodarczej).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Dokument powyższy może być złożony w formie oryginału lub poświadczenia za zgodność z oryginałem przez wykonawcę kserokopii. Kserokopia musi być poświadczona za zgodność z oryginałem przez osobę uprawnioną do reprezentowania Wykonawcy. W przypadku osób prowadzących działalność gospodarczą wystarczy wygenerowany wydruk z systemu CEIDG.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-wykaz osób, które będą uczestniczyć w wykonywaniu zamówienia lub przewidzianych do jego realizacji we wszystkich branżach projektowych odpowiadających przedmiotowi zamówienia, wraz z podaniem posiadanych uprawnień właściwych.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3.2 Posiadane doświadczenie w projektowaniu wielofunkcyjnych boisk sportowych o nawierzchni poliuretanowej ( należy wskazać minimum jedno opracowanie z ostatnich trzech lat.)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3.3 Oferta musi być podpisana przez osobę upoważnioną do reprezentowania firmy, zgodnie z formą reprezentacji oferenta określoną w załączonym do oferty dokumencie lub przez ustanowionego pełnomocnika.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4. Termin wykonania przedmiotu zamówienia.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Wymaganym terminem wykonania przedmiotu zamówienia wraz z decyzją pozwolenia na budowę, potwierdzonej klauzulą ostateczności, jest dzień: </w:t>
      </w:r>
      <w:r>
        <w:rPr>
          <w:b/>
          <w:bCs/>
        </w:rPr>
        <w:t>30.11.2017 r.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5. Wymagany okres gwarancji 24 miesiące.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6. </w:t>
      </w:r>
      <w:r>
        <w:rPr>
          <w:b w:val="false"/>
          <w:bCs w:val="false"/>
        </w:rPr>
        <w:t xml:space="preserve">Przy wyborze wykonawcy Zamawiający będzie kierował się następującymi kryteriami: </w:t>
      </w:r>
      <w:r>
        <w:rPr>
          <w:b/>
          <w:bCs/>
        </w:rPr>
        <w:t>Cena-100% 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7.</w:t>
      </w:r>
      <w:r>
        <w:rPr>
          <w:b w:val="false"/>
          <w:bCs w:val="false"/>
        </w:rPr>
        <w:t xml:space="preserve"> Zapytanie ofertowe zostało ogłoszone na stronie internetowej </w:t>
      </w:r>
      <w:r>
        <w:rPr>
          <w:b/>
          <w:bCs/>
        </w:rPr>
        <w:t>bip.pabianice.gmina.pl.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8.</w:t>
      </w:r>
      <w:r>
        <w:rPr>
          <w:b w:val="false"/>
          <w:bCs w:val="false"/>
        </w:rPr>
        <w:t xml:space="preserve"> Osobą upoważnioną do kontaktów z oferentami ze strony Zamawiającego – Kieronik Referatu Oświaty, Kultury i Sportu – </w:t>
      </w:r>
      <w:r>
        <w:rPr>
          <w:b/>
          <w:bCs/>
        </w:rPr>
        <w:t>Marcin Wieczorek.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9.</w:t>
      </w:r>
      <w:r>
        <w:rPr>
          <w:b w:val="false"/>
          <w:bCs w:val="false"/>
        </w:rPr>
        <w:t xml:space="preserve"> Wyniki procedury zapytania ofertowego zostaną umieszczone na stronie internetowej jw.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10</w:t>
      </w:r>
      <w:r>
        <w:rPr>
          <w:b w:val="false"/>
          <w:bCs w:val="false"/>
        </w:rPr>
        <w:t>. Z wybranym Wykonawcą zostanie podpisana umowa.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39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link w:val="Nagwek1Znak"/>
    <w:uiPriority w:val="9"/>
    <w:qFormat/>
    <w:rsid w:val="00ba2bad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paragraph" w:styleId="Nagwek8">
    <w:name w:val="Nagłówek 8"/>
    <w:basedOn w:val="Normal"/>
    <w:link w:val="Nagwek8Znak"/>
    <w:semiHidden/>
    <w:unhideWhenUsed/>
    <w:qFormat/>
    <w:rsid w:val="00943901"/>
    <w:pPr>
      <w:spacing w:before="240" w:after="60"/>
      <w:outlineLvl w:val="7"/>
    </w:pPr>
    <w:rPr>
      <w:i/>
      <w:iCs/>
    </w:rPr>
  </w:style>
  <w:style w:type="paragraph" w:styleId="Nagwek9">
    <w:name w:val="Nagłówek 9"/>
    <w:basedOn w:val="Normal"/>
    <w:link w:val="Nagwek9Znak"/>
    <w:semiHidden/>
    <w:unhideWhenUsed/>
    <w:qFormat/>
    <w:rsid w:val="009439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8Znak" w:customStyle="1">
    <w:name w:val="Nagłówek 8 Znak"/>
    <w:basedOn w:val="DefaultParagraphFont"/>
    <w:link w:val="Nagwek8"/>
    <w:semiHidden/>
    <w:qFormat/>
    <w:rsid w:val="00943901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Nagwek9Znak" w:customStyle="1">
    <w:name w:val="Nagłówek 9 Znak"/>
    <w:basedOn w:val="DefaultParagraphFont"/>
    <w:link w:val="Nagwek9"/>
    <w:semiHidden/>
    <w:qFormat/>
    <w:rsid w:val="00943901"/>
    <w:rPr>
      <w:rFonts w:ascii="Arial" w:hAnsi="Arial" w:eastAsia="Times New Roman" w:cs="Arial"/>
      <w:lang w:eastAsia="pl-PL"/>
    </w:rPr>
  </w:style>
  <w:style w:type="character" w:styleId="NagwekZnak" w:customStyle="1">
    <w:name w:val="Nagłówek Znak"/>
    <w:basedOn w:val="DefaultParagraphFont"/>
    <w:link w:val="Nagwek"/>
    <w:semiHidden/>
    <w:qFormat/>
    <w:rsid w:val="00943901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943901"/>
    <w:rPr>
      <w:rFonts w:ascii="Times New Roman" w:hAnsi="Times New Roman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94390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d71e1"/>
    <w:rPr>
      <w:rFonts w:ascii="Segoe UI" w:hAnsi="Segoe UI" w:eastAsia="Times New Roman" w:cs="Segoe UI"/>
      <w:sz w:val="18"/>
      <w:szCs w:val="18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a2ba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character" w:styleId="ListLabel1">
    <w:name w:val="ListLabel 1"/>
    <w:qFormat/>
    <w:rPr>
      <w:rFonts w:ascii="Calibri" w:hAnsi="Calibri"/>
      <w:b w:val="false"/>
      <w:i w:val="false"/>
      <w:sz w:val="22"/>
    </w:rPr>
  </w:style>
  <w:style w:type="character" w:styleId="ListLabel2">
    <w:name w:val="ListLabel 2"/>
    <w:qFormat/>
    <w:rPr>
      <w:rFonts w:cs="Symbol"/>
      <w:sz w:val="23"/>
    </w:rPr>
  </w:style>
  <w:style w:type="character" w:styleId="ListLabel3">
    <w:name w:val="ListLabel 3"/>
    <w:qFormat/>
    <w:rPr>
      <w:rFonts w:ascii="Calibri" w:hAnsi="Calibri"/>
      <w:b w:val="false"/>
      <w:i w:val="false"/>
      <w:sz w:val="22"/>
    </w:rPr>
  </w:style>
  <w:style w:type="character" w:styleId="ListLabel4">
    <w:name w:val="ListLabel 4"/>
    <w:qFormat/>
    <w:rPr>
      <w:rFonts w:cs="Symbol"/>
      <w:sz w:val="23"/>
    </w:rPr>
  </w:style>
  <w:style w:type="character" w:styleId="ListLabel5">
    <w:name w:val="ListLabel 5"/>
    <w:qFormat/>
    <w:rPr>
      <w:rFonts w:ascii="Calibri" w:hAnsi="Calibri"/>
      <w:b w:val="false"/>
      <w:i w:val="false"/>
      <w:sz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semiHidden/>
    <w:unhideWhenUsed/>
    <w:rsid w:val="00943901"/>
    <w:pPr/>
    <w:rPr>
      <w:b/>
      <w:bCs/>
      <w:szCs w:val="20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semiHidden/>
    <w:unhideWhenUsed/>
    <w:rsid w:val="00943901"/>
    <w:pPr>
      <w:tabs>
        <w:tab w:val="center" w:pos="4536" w:leader="none"/>
        <w:tab w:val="right" w:pos="9072" w:leader="none"/>
      </w:tabs>
      <w:spacing w:lineRule="auto" w:line="360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link w:val="Tekstpodstawowy2Znak"/>
    <w:unhideWhenUsed/>
    <w:qFormat/>
    <w:rsid w:val="00943901"/>
    <w:pPr>
      <w:spacing w:lineRule="auto" w:line="480" w:before="0" w:after="120"/>
    </w:pPr>
    <w:rPr>
      <w:sz w:val="20"/>
      <w:szCs w:val="20"/>
    </w:rPr>
  </w:style>
  <w:style w:type="paragraph" w:styleId="Pkt" w:customStyle="1">
    <w:name w:val="pkt"/>
    <w:basedOn w:val="Normal"/>
    <w:qFormat/>
    <w:rsid w:val="00943901"/>
    <w:pPr>
      <w:spacing w:lineRule="auto" w:line="360"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71e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cf6"/>
    <w:pPr>
      <w:spacing w:before="0" w:after="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LibreOffice/5.0.0.5$Windows_x86 LibreOffice_project/1b1a90865e348b492231e1c451437d7a15bb262b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2017-01-13T13:01:00Z</dcterms:created>
  <dc:creator>m.mical</dc:creator>
  <dc:language>pl-PL</dc:language>
  <cp:lastPrinted>2017-07-20T13:39:18Z</cp:lastPrinted>
  <dcterms:modified xsi:type="dcterms:W3CDTF">2017-07-20T13:49:13Z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