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C0" w:rsidRDefault="00FA6FC0">
      <w:pPr>
        <w:pStyle w:val="Nagwek1"/>
      </w:pPr>
    </w:p>
    <w:p w:rsidR="00FA6FC0" w:rsidRDefault="00C971C7">
      <w:pPr>
        <w:pStyle w:val="Nagwek1"/>
        <w:rPr>
          <w:sz w:val="32"/>
        </w:rPr>
      </w:pPr>
      <w:r>
        <w:t>Wójt Gminy Pabianice</w:t>
      </w:r>
    </w:p>
    <w:p w:rsidR="00FA6FC0" w:rsidRDefault="00FA6FC0">
      <w:pPr>
        <w:ind w:left="1416" w:firstLine="708"/>
        <w:rPr>
          <w:b/>
          <w:bCs/>
          <w:sz w:val="32"/>
        </w:rPr>
      </w:pPr>
    </w:p>
    <w:p w:rsidR="00FA6FC0" w:rsidRDefault="00C971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ogłasza otwarty konkurs ofert na wsparcie zadania publicznego</w:t>
      </w:r>
    </w:p>
    <w:p w:rsidR="00FA6FC0" w:rsidRDefault="00C971C7">
      <w:pPr>
        <w:jc w:val="center"/>
      </w:pPr>
      <w:r>
        <w:rPr>
          <w:b/>
          <w:bCs/>
          <w:sz w:val="28"/>
          <w:szCs w:val="28"/>
        </w:rPr>
        <w:t xml:space="preserve"> „Promocja kultury regionalnej poprzez organizację  imprez folklorystycznych ”</w:t>
      </w:r>
    </w:p>
    <w:p w:rsidR="00FA6FC0" w:rsidRDefault="00FA6FC0"/>
    <w:p w:rsidR="00FA6FC0" w:rsidRDefault="00C971C7">
      <w:pPr>
        <w:rPr>
          <w:bCs/>
        </w:rPr>
      </w:pPr>
      <w:r>
        <w:rPr>
          <w:b/>
          <w:bCs/>
        </w:rPr>
        <w:t xml:space="preserve">1.W otwartym  konkursie ofert </w:t>
      </w:r>
      <w:r>
        <w:rPr>
          <w:bCs/>
        </w:rPr>
        <w:t xml:space="preserve">mogą brać udział prowadzące działalność statutową </w:t>
      </w:r>
    </w:p>
    <w:p w:rsidR="00FA6FC0" w:rsidRDefault="00C971C7">
      <w:r>
        <w:rPr>
          <w:bCs/>
        </w:rPr>
        <w:t xml:space="preserve">    w </w:t>
      </w:r>
      <w:r>
        <w:rPr>
          <w:bCs/>
        </w:rPr>
        <w:t>zakresie kultury :</w:t>
      </w:r>
    </w:p>
    <w:p w:rsidR="00FA6FC0" w:rsidRDefault="00FA6FC0">
      <w:pPr>
        <w:rPr>
          <w:bCs/>
        </w:rPr>
      </w:pPr>
    </w:p>
    <w:p w:rsidR="00FA6FC0" w:rsidRDefault="00C971C7">
      <w:pPr>
        <w:numPr>
          <w:ilvl w:val="0"/>
          <w:numId w:val="2"/>
        </w:numPr>
      </w:pPr>
      <w:r>
        <w:t>organizacje pozarządowe, o których mowa w art. 3 ust. 2 ustawy z dnia 24 kwietnia 2003 r. o działalności pożytku publicznego i wolontariacie / Dz. U.</w:t>
      </w:r>
    </w:p>
    <w:p w:rsidR="00FA6FC0" w:rsidRDefault="00C971C7">
      <w:r>
        <w:tab/>
        <w:t xml:space="preserve">      z 2003 r. nr 96, poz. 873 z </w:t>
      </w:r>
      <w:proofErr w:type="spellStart"/>
      <w:r>
        <w:t>poźn</w:t>
      </w:r>
      <w:proofErr w:type="spellEnd"/>
      <w:r>
        <w:t>. zmian.</w:t>
      </w:r>
    </w:p>
    <w:p w:rsidR="00FA6FC0" w:rsidRDefault="00C971C7">
      <w:pPr>
        <w:numPr>
          <w:ilvl w:val="0"/>
          <w:numId w:val="2"/>
        </w:numPr>
      </w:pPr>
      <w:r>
        <w:t>podmioty wymienione  w art. 3 ust. 3 u</w:t>
      </w:r>
      <w:r>
        <w:t xml:space="preserve">stawy, prowadzące działalność statutową </w:t>
      </w:r>
    </w:p>
    <w:p w:rsidR="00FA6FC0" w:rsidRDefault="00C971C7">
      <w:pPr>
        <w:ind w:left="1080"/>
      </w:pPr>
      <w:r>
        <w:t>w zakresie upowszechniania  i promocji kultury ludowej.</w:t>
      </w:r>
    </w:p>
    <w:p w:rsidR="00FA6FC0" w:rsidRDefault="00FA6FC0">
      <w:pPr>
        <w:ind w:left="1080"/>
      </w:pPr>
    </w:p>
    <w:p w:rsidR="00FA6FC0" w:rsidRDefault="00C971C7">
      <w:r>
        <w:rPr>
          <w:b/>
          <w:bCs/>
        </w:rPr>
        <w:t>2.  Rodzaj zadania.</w:t>
      </w:r>
    </w:p>
    <w:p w:rsidR="00FA6FC0" w:rsidRDefault="00C971C7">
      <w:pPr>
        <w:numPr>
          <w:ilvl w:val="0"/>
          <w:numId w:val="4"/>
        </w:numPr>
      </w:pPr>
      <w:r>
        <w:t>imprezy kulturalne</w:t>
      </w:r>
    </w:p>
    <w:p w:rsidR="00FA6FC0" w:rsidRDefault="00C971C7">
      <w:pPr>
        <w:numPr>
          <w:ilvl w:val="0"/>
          <w:numId w:val="4"/>
        </w:numPr>
      </w:pPr>
      <w:r>
        <w:t>imprezy plenerowe</w:t>
      </w:r>
    </w:p>
    <w:p w:rsidR="00FA6FC0" w:rsidRDefault="00C971C7">
      <w:pPr>
        <w:numPr>
          <w:ilvl w:val="0"/>
          <w:numId w:val="4"/>
        </w:numPr>
      </w:pPr>
      <w:r>
        <w:t>festiwale folklorystyczne</w:t>
      </w:r>
    </w:p>
    <w:p w:rsidR="00FA6FC0" w:rsidRDefault="00C971C7">
      <w:pPr>
        <w:numPr>
          <w:ilvl w:val="0"/>
          <w:numId w:val="4"/>
        </w:numPr>
      </w:pPr>
      <w:r>
        <w:t>przeglądy folklorystyczne</w:t>
      </w:r>
    </w:p>
    <w:p w:rsidR="00FA6FC0" w:rsidRDefault="00C971C7">
      <w:r>
        <w:t xml:space="preserve">       o zasięgu terytorialnym obejmującym co naj</w:t>
      </w:r>
      <w:r>
        <w:t xml:space="preserve">mniej powiat pabianicki. </w:t>
      </w:r>
    </w:p>
    <w:p w:rsidR="00FA6FC0" w:rsidRDefault="00FA6FC0"/>
    <w:p w:rsidR="00FA6FC0" w:rsidRDefault="00FA6FC0"/>
    <w:p w:rsidR="00FA6FC0" w:rsidRDefault="00C971C7">
      <w:pPr>
        <w:rPr>
          <w:b/>
          <w:bCs/>
        </w:rPr>
      </w:pPr>
      <w:r>
        <w:rPr>
          <w:b/>
          <w:bCs/>
        </w:rPr>
        <w:t>3.  Wysokość środków publicznych przeznaczonych na realizację zadania.</w:t>
      </w:r>
    </w:p>
    <w:p w:rsidR="00FA6FC0" w:rsidRDefault="00C971C7">
      <w:pPr>
        <w:ind w:left="708"/>
      </w:pPr>
      <w:r>
        <w:t xml:space="preserve">   - </w:t>
      </w:r>
      <w:r>
        <w:rPr>
          <w:b/>
          <w:bCs/>
        </w:rPr>
        <w:t>25</w:t>
      </w:r>
      <w:r>
        <w:rPr>
          <w:b/>
        </w:rPr>
        <w:t>.000 złotych</w:t>
      </w:r>
      <w:r>
        <w:t xml:space="preserve"> /dwadzieścia pięć tysięcy złotych/.</w:t>
      </w:r>
    </w:p>
    <w:p w:rsidR="00FA6FC0" w:rsidRDefault="00C971C7">
      <w:r>
        <w:t xml:space="preserve">      </w:t>
      </w:r>
    </w:p>
    <w:p w:rsidR="00FA6FC0" w:rsidRDefault="00C971C7">
      <w:pPr>
        <w:rPr>
          <w:b/>
          <w:bCs/>
        </w:rPr>
      </w:pPr>
      <w:r>
        <w:rPr>
          <w:b/>
          <w:bCs/>
        </w:rPr>
        <w:t>4.  Zasady przyznawania dotacji.</w:t>
      </w:r>
    </w:p>
    <w:p w:rsidR="00FA6FC0" w:rsidRDefault="00FA6FC0">
      <w:pPr>
        <w:rPr>
          <w:b/>
          <w:bCs/>
        </w:rPr>
      </w:pPr>
    </w:p>
    <w:p w:rsidR="00FA6FC0" w:rsidRDefault="00C971C7">
      <w:r>
        <w:t xml:space="preserve">          Zasady  przyznawania dotacji na realizację w/w </w:t>
      </w:r>
      <w:r>
        <w:t>zadań określają przepisy :</w:t>
      </w:r>
    </w:p>
    <w:p w:rsidR="00FA6FC0" w:rsidRDefault="00FA6FC0"/>
    <w:p w:rsidR="00FA6FC0" w:rsidRDefault="00C971C7">
      <w:pPr>
        <w:numPr>
          <w:ilvl w:val="0"/>
          <w:numId w:val="5"/>
        </w:numPr>
      </w:pPr>
      <w:r>
        <w:t>ustawy z dnia 24 kwietnia 2003 r. o działalności pożytku publicznego i o wolontariacie / Dz. U. z 2016 r, poz. 1817)/,</w:t>
      </w:r>
    </w:p>
    <w:p w:rsidR="00FA6FC0" w:rsidRDefault="00C971C7">
      <w:pPr>
        <w:numPr>
          <w:ilvl w:val="0"/>
          <w:numId w:val="5"/>
        </w:numPr>
      </w:pPr>
      <w:r>
        <w:t>ustawy z dnia 30 czerwca 2005 r. o finansach publicznych / Dz. U. Z 2016 r., poz.1870/,</w:t>
      </w:r>
    </w:p>
    <w:p w:rsidR="00FA6FC0" w:rsidRDefault="00C971C7">
      <w:pPr>
        <w:numPr>
          <w:ilvl w:val="0"/>
          <w:numId w:val="5"/>
        </w:numPr>
      </w:pPr>
      <w:r>
        <w:t>uchwala Rady Gminy Pa</w:t>
      </w:r>
      <w:r>
        <w:t>bianice nr XXXI/290/2016 r. z dnia 28 listopada 2016 r. w sprawie uchwalenia „ Rocznego programu współpracy na rok 2017 Gminy Pabianice z organizacjami pozarządowymi oraz podmiotami wymienionymi w art 3 ust.3 ustawy o działalności pożytku publicznego i wol</w:t>
      </w:r>
      <w:r>
        <w:t>ontariacie”</w:t>
      </w:r>
    </w:p>
    <w:p w:rsidR="00FA6FC0" w:rsidRDefault="00C971C7">
      <w:pPr>
        <w:numPr>
          <w:ilvl w:val="0"/>
          <w:numId w:val="5"/>
        </w:numPr>
      </w:pPr>
      <w:r>
        <w:t>uchwała Nr XXXVIII/343/2017 Rady Gminy Pabianice z dnia 24 kwietnia 2017 r. w sprawie zmian w budżecie gminy Pabianice na 2017 r. ( dotacja celowa z budżetu samorządu terytorialnego na zadanie: Promocja kultury regionalnej poprzez organizację i</w:t>
      </w:r>
      <w:r>
        <w:t>mprez folklorystycznych).</w:t>
      </w:r>
    </w:p>
    <w:p w:rsidR="00FA6FC0" w:rsidRDefault="00FA6FC0">
      <w:pPr>
        <w:jc w:val="center"/>
      </w:pPr>
    </w:p>
    <w:p w:rsidR="00FA6FC0" w:rsidRDefault="00FA6FC0">
      <w:pPr>
        <w:jc w:val="center"/>
      </w:pPr>
    </w:p>
    <w:p w:rsidR="00FA6FC0" w:rsidRDefault="00FA6FC0">
      <w:pPr>
        <w:jc w:val="both"/>
        <w:rPr>
          <w:b/>
          <w:bCs/>
        </w:rPr>
      </w:pPr>
    </w:p>
    <w:p w:rsidR="00FA6FC0" w:rsidRDefault="00FA6FC0">
      <w:pPr>
        <w:jc w:val="both"/>
        <w:rPr>
          <w:b/>
          <w:bCs/>
        </w:rPr>
      </w:pPr>
    </w:p>
    <w:p w:rsidR="00FA6FC0" w:rsidRDefault="00FA6FC0">
      <w:pPr>
        <w:jc w:val="both"/>
        <w:rPr>
          <w:b/>
          <w:bCs/>
        </w:rPr>
      </w:pPr>
    </w:p>
    <w:p w:rsidR="00FA6FC0" w:rsidRDefault="00C971C7">
      <w:pPr>
        <w:jc w:val="both"/>
        <w:rPr>
          <w:b/>
          <w:bCs/>
        </w:rPr>
      </w:pPr>
      <w:r>
        <w:rPr>
          <w:b/>
          <w:bCs/>
        </w:rPr>
        <w:lastRenderedPageBreak/>
        <w:t>5.  Termin i warunki realizacji zadania.</w:t>
      </w:r>
    </w:p>
    <w:p w:rsidR="00FA6FC0" w:rsidRDefault="00FA6FC0">
      <w:pPr>
        <w:jc w:val="both"/>
        <w:rPr>
          <w:b/>
          <w:bCs/>
        </w:rPr>
      </w:pPr>
    </w:p>
    <w:p w:rsidR="00FA6FC0" w:rsidRDefault="00C971C7">
      <w:pPr>
        <w:ind w:left="660"/>
        <w:jc w:val="both"/>
      </w:pPr>
      <w:r>
        <w:t>Zadanie ma być zrealizowane zgodnie z harmonogramem opracowanym przez oferenta        w okresie od dnia 26 czerwca do dnia 4 sierpnia  2017 r. Szczegółowe warunki realizacji zadania o</w:t>
      </w:r>
      <w:r>
        <w:t xml:space="preserve">kreślone będą w odpowiednich umowach.        </w:t>
      </w:r>
    </w:p>
    <w:p w:rsidR="00FA6FC0" w:rsidRDefault="00C971C7">
      <w:r>
        <w:t xml:space="preserve">      </w:t>
      </w:r>
    </w:p>
    <w:p w:rsidR="00FA6FC0" w:rsidRDefault="00FA6FC0">
      <w:pPr>
        <w:jc w:val="both"/>
        <w:rPr>
          <w:b/>
          <w:bCs/>
        </w:rPr>
      </w:pPr>
    </w:p>
    <w:p w:rsidR="00FA6FC0" w:rsidRDefault="00C971C7">
      <w:pPr>
        <w:jc w:val="both"/>
        <w:rPr>
          <w:b/>
          <w:bCs/>
        </w:rPr>
      </w:pPr>
      <w:r>
        <w:rPr>
          <w:b/>
          <w:bCs/>
        </w:rPr>
        <w:t>6.</w:t>
      </w:r>
      <w:r>
        <w:t xml:space="preserve">  </w:t>
      </w:r>
      <w:r>
        <w:rPr>
          <w:b/>
          <w:bCs/>
        </w:rPr>
        <w:t>Termin  składania ofert.</w:t>
      </w:r>
    </w:p>
    <w:p w:rsidR="00FA6FC0" w:rsidRDefault="00FA6FC0">
      <w:pPr>
        <w:jc w:val="both"/>
        <w:rPr>
          <w:b/>
          <w:bCs/>
        </w:rPr>
      </w:pPr>
    </w:p>
    <w:p w:rsidR="00FA6FC0" w:rsidRDefault="00C971C7">
      <w:pPr>
        <w:numPr>
          <w:ilvl w:val="0"/>
          <w:numId w:val="3"/>
        </w:numPr>
        <w:jc w:val="both"/>
      </w:pPr>
      <w:r>
        <w:t>Warunkiem przystąpienia do konkursu jest złożenie oferty zgodnej ze wzorem określonym w załączniku nr 1 do Rozporządzenia Ministra Pracy i Polityki Społecznej z dnia 17 sie</w:t>
      </w:r>
      <w:r>
        <w:t xml:space="preserve">rpnia 2016 r. w sprawie wzorów ofert i umów dotyczących realizacji zadań publicznych oraz wzorów sprawozdań z wykonania tych zadań. ( Dz. U. Z. 2016 r. </w:t>
      </w:r>
      <w:proofErr w:type="spellStart"/>
      <w:r>
        <w:t>poz</w:t>
      </w:r>
      <w:proofErr w:type="spellEnd"/>
      <w:r>
        <w:t xml:space="preserve"> 1300).</w:t>
      </w:r>
    </w:p>
    <w:p w:rsidR="00FA6FC0" w:rsidRDefault="00C971C7">
      <w:pPr>
        <w:numPr>
          <w:ilvl w:val="0"/>
          <w:numId w:val="3"/>
        </w:numPr>
        <w:jc w:val="both"/>
      </w:pPr>
      <w:r>
        <w:t>Organizacja powinna przedstawić ofertę zgodnie z zasadami uczciwej konkurencji, gwarantując w</w:t>
      </w:r>
      <w:r>
        <w:t>ykonanie zadania w sposób efektywny.</w:t>
      </w:r>
    </w:p>
    <w:p w:rsidR="00FA6FC0" w:rsidRDefault="00C971C7">
      <w:pPr>
        <w:numPr>
          <w:ilvl w:val="0"/>
          <w:numId w:val="3"/>
        </w:numPr>
        <w:jc w:val="both"/>
      </w:pPr>
      <w:r>
        <w:t>O środki w ramach otwartego konkursu ofert mogą ubiegać się  oferenci, prowadzący działalność statutową w zakresie upowszechniania i promocji kultury ludowej.</w:t>
      </w:r>
    </w:p>
    <w:p w:rsidR="00FA6FC0" w:rsidRDefault="00C971C7">
      <w:pPr>
        <w:numPr>
          <w:ilvl w:val="0"/>
          <w:numId w:val="3"/>
        </w:numPr>
        <w:jc w:val="both"/>
      </w:pPr>
      <w:r>
        <w:t xml:space="preserve">Organizacja ubiegająca się o środki w ramach otwartego </w:t>
      </w:r>
      <w:r>
        <w:t>konkursu ofert, może przedłożyć więcej niż jedną ofertę na realizację zadania publicznego.</w:t>
      </w:r>
    </w:p>
    <w:p w:rsidR="00FA6FC0" w:rsidRDefault="00C971C7">
      <w:pPr>
        <w:numPr>
          <w:ilvl w:val="0"/>
          <w:numId w:val="3"/>
        </w:numPr>
        <w:jc w:val="both"/>
      </w:pPr>
      <w:r>
        <w:t>Oferta realizacji zadania publicznego złożona w trybie otwartego konkursu powinna zawierać:</w:t>
      </w:r>
    </w:p>
    <w:p w:rsidR="00FA6FC0" w:rsidRDefault="00C971C7">
      <w:pPr>
        <w:jc w:val="both"/>
      </w:pPr>
      <w:r>
        <w:t xml:space="preserve">a) szczegółowy zakres rzeczowy zadania publicznego proponowanego do </w:t>
      </w:r>
      <w:r>
        <w:t>realizacji;</w:t>
      </w:r>
    </w:p>
    <w:p w:rsidR="00FA6FC0" w:rsidRDefault="00C971C7">
      <w:pPr>
        <w:jc w:val="both"/>
      </w:pPr>
      <w:r>
        <w:t>b) termin i miejsce realizacji zadania publicznego;</w:t>
      </w:r>
    </w:p>
    <w:p w:rsidR="00FA6FC0" w:rsidRDefault="00C971C7">
      <w:pPr>
        <w:jc w:val="both"/>
      </w:pPr>
      <w:r>
        <w:t>c) kalkulację przewidywanych kosztów realizacji zadania publicznego;</w:t>
      </w:r>
    </w:p>
    <w:p w:rsidR="00FA6FC0" w:rsidRDefault="00C971C7">
      <w:pPr>
        <w:jc w:val="both"/>
      </w:pPr>
      <w:r>
        <w:t>d) informację o wcześniejszej działalności organizacji pozarządowej lub podmiotów wymienionych w art.3 ust.3 składających o</w:t>
      </w:r>
      <w:r>
        <w:t>fertę w zakresie, którego dotyczy zadanie publiczne;</w:t>
      </w:r>
    </w:p>
    <w:p w:rsidR="00FA6FC0" w:rsidRDefault="00C971C7">
      <w:pPr>
        <w:jc w:val="both"/>
      </w:pPr>
      <w:r>
        <w:t>e) informację o posiadanych zasobach rzeczowych i kadrowych zapewniających wykonanie zadania publicznego oraz o planowanej wysokości środków finansowych na realizację danego zadania pochodzących z innych</w:t>
      </w:r>
      <w:r>
        <w:t xml:space="preserve"> źródeł;</w:t>
      </w:r>
    </w:p>
    <w:p w:rsidR="00FA6FC0" w:rsidRDefault="00C971C7">
      <w:pPr>
        <w:jc w:val="both"/>
      </w:pPr>
      <w:r>
        <w:t>f) deklarację o zamiarze odpłatnego lub nieodpłatnego wykonania zadania.</w:t>
      </w:r>
    </w:p>
    <w:p w:rsidR="00FA6FC0" w:rsidRDefault="00C971C7">
      <w:pPr>
        <w:numPr>
          <w:ilvl w:val="0"/>
          <w:numId w:val="3"/>
        </w:numPr>
        <w:jc w:val="both"/>
      </w:pPr>
      <w:r>
        <w:t>Oferty należy składać osobiście w sekretariacie Urzędu gminy w Pabianicach, ul. Torowa 21, w zamkniętych kopertach z napisem „Konkurs Folklor” lub za pośrednictwem poczty.</w:t>
      </w:r>
    </w:p>
    <w:p w:rsidR="00FA6FC0" w:rsidRDefault="00C971C7">
      <w:pPr>
        <w:numPr>
          <w:ilvl w:val="0"/>
          <w:numId w:val="3"/>
        </w:numPr>
      </w:pPr>
      <w:r>
        <w:t>Os</w:t>
      </w:r>
      <w:r>
        <w:t xml:space="preserve">tateczny termin składania ofert upływa dnia </w:t>
      </w:r>
      <w:r>
        <w:rPr>
          <w:b/>
          <w:bCs/>
        </w:rPr>
        <w:t>6 czerwca 2017 r. o godz. 14.00</w:t>
      </w:r>
    </w:p>
    <w:p w:rsidR="00FA6FC0" w:rsidRDefault="00C971C7">
      <w:pPr>
        <w:numPr>
          <w:ilvl w:val="0"/>
          <w:numId w:val="3"/>
        </w:numPr>
      </w:pPr>
      <w:r>
        <w:t xml:space="preserve">W przypadku ofert nadesłanych drogą pocztową rozpatrywane będą wyłącznie oferty, które wpłynęły w terminie . </w:t>
      </w:r>
    </w:p>
    <w:p w:rsidR="00FA6FC0" w:rsidRDefault="00FA6FC0"/>
    <w:p w:rsidR="00FA6FC0" w:rsidRDefault="00C971C7">
      <w:r>
        <w:rPr>
          <w:b/>
          <w:bCs/>
        </w:rPr>
        <w:t xml:space="preserve">Informacja!!! </w:t>
      </w:r>
      <w:r>
        <w:t>( Każda rubryka oferty musi być wypełniona. Jeżeli pyta</w:t>
      </w:r>
      <w:r>
        <w:t>nie nie dotyczy wnioskodawcy lub zadania przedstawionego w ofercie należy wpisać: nie dotyczy. Nie można zmieniać kolejności rubryk. Ofertę podpisują osoby reprezentujące oferenta, w przypadku braku pieczątki imiennej osoby reprezentujące oferenta podpisuj</w:t>
      </w:r>
      <w:r>
        <w:t>ą się pełnym imieniem i nazwiskiem z podaniem funkcji, przy podpisach należy umieścić pieczęć oferenta.</w:t>
      </w:r>
    </w:p>
    <w:p w:rsidR="00FA6FC0" w:rsidRDefault="00FA6FC0">
      <w:pPr>
        <w:jc w:val="both"/>
        <w:rPr>
          <w:b/>
          <w:bCs/>
        </w:rPr>
      </w:pPr>
    </w:p>
    <w:p w:rsidR="00FA6FC0" w:rsidRDefault="00FA6FC0">
      <w:pPr>
        <w:ind w:left="1080"/>
      </w:pPr>
    </w:p>
    <w:p w:rsidR="00FA6FC0" w:rsidRDefault="00FA6FC0">
      <w:pPr>
        <w:ind w:left="1080"/>
      </w:pPr>
    </w:p>
    <w:p w:rsidR="00FA6FC0" w:rsidRDefault="00FA6FC0">
      <w:pPr>
        <w:ind w:left="1080"/>
      </w:pPr>
    </w:p>
    <w:p w:rsidR="00FA6FC0" w:rsidRDefault="00C971C7">
      <w:pPr>
        <w:ind w:left="1080"/>
      </w:pPr>
      <w:r>
        <w:t xml:space="preserve"> </w:t>
      </w:r>
    </w:p>
    <w:p w:rsidR="00FA6FC0" w:rsidRDefault="00C971C7">
      <w:pPr>
        <w:rPr>
          <w:b/>
          <w:bCs/>
        </w:rPr>
      </w:pPr>
      <w:r>
        <w:rPr>
          <w:b/>
          <w:bCs/>
        </w:rPr>
        <w:t>7.  Termin, tryb i kryteria stosowane przy dokonywaniu wyboru oferty.</w:t>
      </w:r>
    </w:p>
    <w:p w:rsidR="00FA6FC0" w:rsidRDefault="00FA6FC0"/>
    <w:p w:rsidR="00FA6FC0" w:rsidRDefault="00C971C7">
      <w:pPr>
        <w:numPr>
          <w:ilvl w:val="0"/>
          <w:numId w:val="1"/>
        </w:numPr>
      </w:pPr>
      <w:r>
        <w:t>Otwarcie ofert nastąpi w dniu</w:t>
      </w:r>
      <w:r>
        <w:rPr>
          <w:b/>
          <w:bCs/>
        </w:rPr>
        <w:t xml:space="preserve"> 7 czerwca 2017 r. o godz. 10.00</w:t>
      </w:r>
    </w:p>
    <w:p w:rsidR="00FA6FC0" w:rsidRDefault="00C971C7">
      <w:pPr>
        <w:numPr>
          <w:ilvl w:val="0"/>
          <w:numId w:val="1"/>
        </w:numPr>
      </w:pPr>
      <w:r>
        <w:t>Na etapie roz</w:t>
      </w:r>
      <w:r>
        <w:t>patrywania ofert pod kątem formalnym, oferent może zostać poproszony o przedłożenie dodatkowych załączników lub dokonania uzupełnień w terminie 7 dni od momentu poinformowania do drogą elektroniczną lub pocztową.</w:t>
      </w:r>
    </w:p>
    <w:p w:rsidR="00FA6FC0" w:rsidRDefault="00C971C7">
      <w:pPr>
        <w:numPr>
          <w:ilvl w:val="0"/>
          <w:numId w:val="1"/>
        </w:numPr>
      </w:pPr>
      <w:r>
        <w:t>Rozstrzygnięcie konkursu nastąpi w terminie</w:t>
      </w:r>
      <w:r>
        <w:t xml:space="preserve"> nieprzekraczającym 14 dni od upływu terminu składania ofert.</w:t>
      </w:r>
    </w:p>
    <w:p w:rsidR="00FA6FC0" w:rsidRDefault="00C971C7">
      <w:pPr>
        <w:numPr>
          <w:ilvl w:val="0"/>
          <w:numId w:val="1"/>
        </w:numPr>
      </w:pPr>
      <w:r>
        <w:t>Oferty zostaną zaopiniowane przez Komisję powołaną przez Wójta Gminy Pabianice którą stanowić będą: przedstawiciele Urzędu Gminy, przedstawiciel Rady Gminy Pabianice oraz przedstawiciele organiz</w:t>
      </w:r>
      <w:r>
        <w:t>acji pozarządowych nie biorących udziału w konkursie.</w:t>
      </w:r>
    </w:p>
    <w:p w:rsidR="00FA6FC0" w:rsidRDefault="00C971C7">
      <w:pPr>
        <w:numPr>
          <w:ilvl w:val="0"/>
          <w:numId w:val="1"/>
        </w:numPr>
      </w:pPr>
      <w:r>
        <w:t>Komisja wypracowuje stanowisko po zebraniu indywidualnych opinii wobec wszystkich oferentów i przedstawia propozycję przyznania dotacji, a ostateczną decyzję co do wysokości kwoty  przyznanej dotacji po</w:t>
      </w:r>
      <w:r>
        <w:t>dejmuje Wójt Gminy Pabianice.</w:t>
      </w:r>
    </w:p>
    <w:p w:rsidR="00FA6FC0" w:rsidRDefault="00C971C7">
      <w:pPr>
        <w:numPr>
          <w:ilvl w:val="0"/>
          <w:numId w:val="1"/>
        </w:numPr>
      </w:pPr>
      <w:r>
        <w:t>Komisja konkursowa przy rozpatrywaniu ofert:</w:t>
      </w:r>
    </w:p>
    <w:p w:rsidR="00FA6FC0" w:rsidRDefault="00C971C7">
      <w:r>
        <w:t>oceni zawartość merytoryczną ofert</w:t>
      </w:r>
    </w:p>
    <w:p w:rsidR="00FA6FC0" w:rsidRDefault="00C971C7">
      <w:r>
        <w:t xml:space="preserve"> - oferent powinien posiadać doświadczenie w zakresie organizacji przedsięwzięć kulturalnych lub integracyjnych</w:t>
      </w:r>
    </w:p>
    <w:p w:rsidR="00FA6FC0" w:rsidRDefault="00C971C7">
      <w:r>
        <w:t xml:space="preserve">- oceni przedstawioną kalkulację </w:t>
      </w:r>
      <w:r>
        <w:t>kosztów realizacji zadania publicznego, w tym w odniesieniu do zakresu rzeczowego zadania;</w:t>
      </w:r>
    </w:p>
    <w:p w:rsidR="00FA6FC0" w:rsidRDefault="00C971C7">
      <w:r>
        <w:t>- oceni proponowaną jakość wykonania zadania i kwalifikacje osób, przy udziale których organizacja pozarządowa lub podmioty wymienione w art.3.ust. 3. będą realizowa</w:t>
      </w:r>
      <w:r>
        <w:t>ć zadanie;</w:t>
      </w:r>
    </w:p>
    <w:p w:rsidR="00FA6FC0" w:rsidRDefault="00C971C7">
      <w:r>
        <w:t xml:space="preserve">- uwzględni analizę i ocenę realizacji zleconych zadań publicznych w przypadku organizacji, które w latach poprzednich realizowały zlecone zadania publiczne, biorąc pod uwagę </w:t>
      </w:r>
      <w:proofErr w:type="spellStart"/>
      <w:r>
        <w:t>rzetelność,terminowość</w:t>
      </w:r>
      <w:proofErr w:type="spellEnd"/>
      <w:r>
        <w:t xml:space="preserve"> oraz sposób rozliczenia otrzymanych na ten cel </w:t>
      </w:r>
      <w:r>
        <w:t>środków;</w:t>
      </w:r>
    </w:p>
    <w:p w:rsidR="00FA6FC0" w:rsidRDefault="00C971C7">
      <w:r>
        <w:t>- uwzględni planowany przez organizację pozarządową  lub podmioty wymienione w art.3.ust.3 udział środków własnych lub środków pochodzących z innych źródeł na realizację zadania publicznego, który musi stanowić min 10 % całkowitych kosztów zadania</w:t>
      </w:r>
      <w:r>
        <w:t>;</w:t>
      </w:r>
    </w:p>
    <w:p w:rsidR="00FA6FC0" w:rsidRDefault="00C971C7">
      <w:r>
        <w:t>- uwzględni wysokość środków publicznych przeznaczonych na realizację zadania</w:t>
      </w:r>
    </w:p>
    <w:p w:rsidR="00FA6FC0" w:rsidRDefault="00C971C7">
      <w:pPr>
        <w:numPr>
          <w:ilvl w:val="0"/>
          <w:numId w:val="1"/>
        </w:numPr>
      </w:pPr>
      <w:r>
        <w:t xml:space="preserve"> Informacja o wynikach konkursu zostanie opublikowana w Biuletynie Informacji Publicznej Urzędu Gminy Pabianice, wywieszona na tablicy ogłoszeń w Urzędzie Gminy w Pabianicach o</w:t>
      </w:r>
      <w:r>
        <w:t>raz zamieszczona na stronie internetowej gminy.</w:t>
      </w:r>
    </w:p>
    <w:p w:rsidR="00FA6FC0" w:rsidRDefault="00FA6FC0"/>
    <w:p w:rsidR="00FA6FC0" w:rsidRDefault="00FA6FC0">
      <w:pPr>
        <w:rPr>
          <w:b/>
          <w:bCs/>
        </w:rPr>
      </w:pPr>
    </w:p>
    <w:p w:rsidR="00FA6FC0" w:rsidRDefault="00C971C7">
      <w:pPr>
        <w:rPr>
          <w:b/>
          <w:bCs/>
        </w:rPr>
      </w:pPr>
      <w:r>
        <w:rPr>
          <w:b/>
          <w:bCs/>
        </w:rPr>
        <w:t xml:space="preserve">8. Informacja </w:t>
      </w:r>
      <w:r>
        <w:t xml:space="preserve"> wysokość środków budżetowych przeznaczonych przez Radę Gminy Pabianice w budżecie 2016 r. na realizację wsparcia zadania publicznego w zakresie promocji kultury regionalnej poprzez organizacj</w:t>
      </w:r>
      <w:r>
        <w:t>ę imprez folklorystycznych wynosiła 14.000 zł.</w:t>
      </w:r>
    </w:p>
    <w:p w:rsidR="00FA6FC0" w:rsidRDefault="00FA6FC0">
      <w:pPr>
        <w:ind w:left="360"/>
        <w:rPr>
          <w:b/>
          <w:bCs/>
        </w:rPr>
      </w:pPr>
    </w:p>
    <w:p w:rsidR="00FA6FC0" w:rsidRDefault="00C971C7">
      <w:pPr>
        <w:jc w:val="both"/>
      </w:pPr>
      <w:r>
        <w:rPr>
          <w:b/>
          <w:bCs/>
        </w:rPr>
        <w:t xml:space="preserve">9.   Formularze </w:t>
      </w:r>
      <w:r>
        <w:t>ofert w wersji papierowej można pobierać w Urzędzie Gminy</w:t>
      </w:r>
    </w:p>
    <w:p w:rsidR="00FA6FC0" w:rsidRDefault="00C971C7">
      <w:pPr>
        <w:jc w:val="both"/>
      </w:pPr>
      <w:r>
        <w:t xml:space="preserve">      w  Pabianicach, ul. Torowa 21, pokój nr 30, lub elektronicznie na stronie : </w:t>
      </w:r>
    </w:p>
    <w:p w:rsidR="00FA6FC0" w:rsidRDefault="00C971C7">
      <w:pPr>
        <w:jc w:val="both"/>
      </w:pPr>
      <w:r>
        <w:t xml:space="preserve">      </w:t>
      </w:r>
      <w:hyperlink r:id="rId5">
        <w:r>
          <w:rPr>
            <w:rStyle w:val="czeinternetowe"/>
          </w:rPr>
          <w:t>www.bip.pabianice</w:t>
        </w:r>
      </w:hyperlink>
      <w:r>
        <w:t>.gmina.pl</w:t>
      </w:r>
    </w:p>
    <w:p w:rsidR="00FA6FC0" w:rsidRDefault="00C971C7">
      <w:pPr>
        <w:ind w:left="360"/>
        <w:jc w:val="both"/>
      </w:pPr>
      <w:r>
        <w:t>Szczegółowe informacje można uzyskać pod nr tel. 42 - 213 96 60, 213 96 76, w. 133.</w:t>
      </w:r>
    </w:p>
    <w:p w:rsidR="00FA6FC0" w:rsidRDefault="00FA6FC0"/>
    <w:p w:rsidR="00FA6FC0" w:rsidRDefault="00FA6FC0"/>
    <w:p w:rsidR="00FA6FC0" w:rsidRDefault="00C971C7">
      <w:pPr>
        <w:ind w:left="4248" w:firstLine="708"/>
        <w:jc w:val="both"/>
      </w:pPr>
      <w:r>
        <w:t xml:space="preserve">Zastępca </w:t>
      </w:r>
      <w:r>
        <w:t>Wójta</w:t>
      </w:r>
      <w:r>
        <w:t xml:space="preserve"> Gminy Pabianice </w:t>
      </w:r>
    </w:p>
    <w:p w:rsidR="00FA6FC0" w:rsidRDefault="00C971C7">
      <w:pPr>
        <w:ind w:left="4248" w:firstLine="708"/>
        <w:jc w:val="both"/>
      </w:pPr>
      <w:r>
        <w:t xml:space="preserve">        Roman Figiel</w:t>
      </w:r>
      <w:bookmarkStart w:id="0" w:name="_GoBack"/>
      <w:bookmarkEnd w:id="0"/>
    </w:p>
    <w:p w:rsidR="00FA6FC0" w:rsidRDefault="00FA6FC0"/>
    <w:sectPr w:rsidR="00FA6FC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91B7C"/>
    <w:multiLevelType w:val="multilevel"/>
    <w:tmpl w:val="3056D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736D"/>
    <w:multiLevelType w:val="multilevel"/>
    <w:tmpl w:val="F3E2D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914994"/>
    <w:multiLevelType w:val="multilevel"/>
    <w:tmpl w:val="EBD27E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242712"/>
    <w:multiLevelType w:val="multilevel"/>
    <w:tmpl w:val="544C66C2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4" w15:restartNumberingAfterBreak="0">
    <w:nsid w:val="4D810658"/>
    <w:multiLevelType w:val="multilevel"/>
    <w:tmpl w:val="2580E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0671F1"/>
    <w:multiLevelType w:val="multilevel"/>
    <w:tmpl w:val="DB6A220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C0"/>
    <w:rsid w:val="00C971C7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0DD59-A293-4CA8-8CD5-5DE2BEA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12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C0128"/>
    <w:pPr>
      <w:keepNext/>
      <w:jc w:val="center"/>
      <w:outlineLvl w:val="0"/>
    </w:pPr>
    <w:rPr>
      <w:b/>
      <w:bCs/>
      <w:sz w:val="40"/>
    </w:r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C012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6A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 w:val="0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 w:val="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6AFE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bian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Jasnos-Rygiel</dc:creator>
  <cp:lastModifiedBy>Mariusz Rzepkowski</cp:lastModifiedBy>
  <cp:revision>2</cp:revision>
  <cp:lastPrinted>2017-05-15T12:07:00Z</cp:lastPrinted>
  <dcterms:created xsi:type="dcterms:W3CDTF">2017-05-15T13:56:00Z</dcterms:created>
  <dcterms:modified xsi:type="dcterms:W3CDTF">2017-05-15T13:56:00Z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